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F88DB6" w14:textId="6612A38F" w:rsidR="008E2B4B" w:rsidRPr="007A508E" w:rsidRDefault="008E2B4B" w:rsidP="00AF1469">
      <w:pPr>
        <w:spacing w:after="0" w:line="240" w:lineRule="auto"/>
        <w:rPr>
          <w:rFonts w:ascii="Arial" w:eastAsia="Times New Roman" w:hAnsi="Arial" w:cs="Arial"/>
          <w:b/>
          <w:color w:val="000000" w:themeColor="text1"/>
          <w:lang w:eastAsia="zh-CN"/>
        </w:rPr>
      </w:pPr>
      <w:r w:rsidRPr="007A508E">
        <w:rPr>
          <w:rFonts w:ascii="Arial" w:eastAsia="Times New Roman" w:hAnsi="Arial" w:cs="Arial"/>
          <w:b/>
          <w:color w:val="000000" w:themeColor="text1"/>
          <w:lang w:eastAsia="zh-CN"/>
        </w:rPr>
        <w:t>Genomics, Epigenomics and Sequencing Core</w:t>
      </w:r>
    </w:p>
    <w:p w14:paraId="56C04A9B" w14:textId="3508E70A" w:rsidR="008E4211" w:rsidRPr="007A508E" w:rsidRDefault="00667133"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 xml:space="preserve">The Genomics, Epigenomics and Sequencing Core (GES Core), originally </w:t>
      </w:r>
      <w:proofErr w:type="gramStart"/>
      <w:r w:rsidRPr="007A508E">
        <w:rPr>
          <w:rFonts w:ascii="Arial" w:eastAsia="Times New Roman" w:hAnsi="Arial" w:cs="Arial"/>
          <w:color w:val="000000" w:themeColor="text1"/>
          <w:lang w:eastAsia="zh-CN"/>
        </w:rPr>
        <w:t xml:space="preserve">named </w:t>
      </w:r>
      <w:r w:rsidR="0026488A" w:rsidRPr="007A508E">
        <w:rPr>
          <w:rFonts w:ascii="Arial" w:eastAsia="Times New Roman" w:hAnsi="Arial" w:cs="Arial"/>
          <w:color w:val="000000" w:themeColor="text1"/>
          <w:lang w:eastAsia="zh-CN"/>
        </w:rPr>
        <w:t>as</w:t>
      </w:r>
      <w:proofErr w:type="gramEnd"/>
      <w:r w:rsidR="0026488A" w:rsidRPr="007A508E">
        <w:rPr>
          <w:rFonts w:ascii="Arial" w:eastAsia="Times New Roman" w:hAnsi="Arial" w:cs="Arial"/>
          <w:color w:val="000000" w:themeColor="text1"/>
          <w:lang w:eastAsia="zh-CN"/>
        </w:rPr>
        <w:t xml:space="preserve"> Genomics and</w:t>
      </w:r>
      <w:r w:rsidRPr="007A508E">
        <w:rPr>
          <w:rFonts w:ascii="Arial" w:eastAsia="Times New Roman" w:hAnsi="Arial" w:cs="Arial"/>
          <w:color w:val="000000" w:themeColor="text1"/>
          <w:lang w:eastAsia="zh-CN"/>
        </w:rPr>
        <w:t xml:space="preserve"> Microarray Laboratory, was established in 1999 in the Department of Environmental and Public Health Sciences. In 2012, it was transformed into </w:t>
      </w:r>
      <w:r w:rsidR="00415CD7" w:rsidRPr="007A508E">
        <w:rPr>
          <w:rFonts w:ascii="Arial" w:eastAsia="Times New Roman" w:hAnsi="Arial" w:cs="Arial"/>
          <w:color w:val="000000" w:themeColor="text1"/>
          <w:lang w:eastAsia="zh-CN"/>
        </w:rPr>
        <w:t>the</w:t>
      </w:r>
      <w:r w:rsidRPr="007A508E">
        <w:rPr>
          <w:rFonts w:ascii="Arial" w:eastAsia="Times New Roman" w:hAnsi="Arial" w:cs="Arial"/>
          <w:color w:val="000000" w:themeColor="text1"/>
          <w:lang w:eastAsia="zh-CN"/>
        </w:rPr>
        <w:t xml:space="preserve"> next generation sequencing (NGS)-focused facility, which provides a wide range of genomics and epigenomics-related service</w:t>
      </w:r>
      <w:r w:rsidR="00505A84" w:rsidRPr="007A508E">
        <w:rPr>
          <w:rFonts w:ascii="Arial" w:eastAsia="Times New Roman" w:hAnsi="Arial" w:cs="Arial"/>
          <w:color w:val="000000" w:themeColor="text1"/>
          <w:lang w:eastAsia="zh-CN"/>
        </w:rPr>
        <w:t>s</w:t>
      </w:r>
      <w:r w:rsidRPr="007A508E">
        <w:rPr>
          <w:rFonts w:ascii="Arial" w:eastAsia="Times New Roman" w:hAnsi="Arial" w:cs="Arial"/>
          <w:color w:val="000000" w:themeColor="text1"/>
          <w:lang w:eastAsia="zh-CN"/>
        </w:rPr>
        <w:t xml:space="preserve"> and collabor</w:t>
      </w:r>
      <w:r w:rsidR="00505A84" w:rsidRPr="007A508E">
        <w:rPr>
          <w:rFonts w:ascii="Arial" w:eastAsia="Times New Roman" w:hAnsi="Arial" w:cs="Arial"/>
          <w:color w:val="000000" w:themeColor="text1"/>
          <w:lang w:eastAsia="zh-CN"/>
        </w:rPr>
        <w:t>at</w:t>
      </w:r>
      <w:r w:rsidR="00716810" w:rsidRPr="007A508E">
        <w:rPr>
          <w:rFonts w:ascii="Arial" w:eastAsia="Times New Roman" w:hAnsi="Arial" w:cs="Arial"/>
          <w:color w:val="000000" w:themeColor="text1"/>
          <w:lang w:eastAsia="zh-CN"/>
        </w:rPr>
        <w:t>ions</w:t>
      </w:r>
      <w:r w:rsidR="00505A84" w:rsidRPr="007A508E">
        <w:rPr>
          <w:rFonts w:ascii="Arial" w:eastAsia="Times New Roman" w:hAnsi="Arial" w:cs="Arial"/>
          <w:color w:val="000000" w:themeColor="text1"/>
          <w:lang w:eastAsia="zh-CN"/>
        </w:rPr>
        <w:t xml:space="preserve"> </w:t>
      </w:r>
      <w:r w:rsidR="008774EE" w:rsidRPr="007A508E">
        <w:rPr>
          <w:rFonts w:ascii="Arial" w:eastAsia="Times New Roman" w:hAnsi="Arial" w:cs="Arial"/>
          <w:color w:val="000000" w:themeColor="text1"/>
          <w:lang w:eastAsia="zh-CN"/>
        </w:rPr>
        <w:t>for</w:t>
      </w:r>
      <w:r w:rsidR="00505A84"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 xml:space="preserve">researchers at the University of Cincinnati, Cincinnati Children’s </w:t>
      </w:r>
      <w:r w:rsidR="0026488A" w:rsidRPr="007A508E">
        <w:rPr>
          <w:rFonts w:ascii="Arial" w:eastAsia="Times New Roman" w:hAnsi="Arial" w:cs="Arial"/>
          <w:color w:val="000000" w:themeColor="text1"/>
          <w:lang w:eastAsia="zh-CN"/>
        </w:rPr>
        <w:t xml:space="preserve">Hospital </w:t>
      </w:r>
      <w:r w:rsidRPr="007A508E">
        <w:rPr>
          <w:rFonts w:ascii="Arial" w:eastAsia="Times New Roman" w:hAnsi="Arial" w:cs="Arial"/>
          <w:color w:val="000000" w:themeColor="text1"/>
          <w:lang w:eastAsia="zh-CN"/>
        </w:rPr>
        <w:t>Medical Center</w:t>
      </w:r>
      <w:r w:rsidR="00C934D6" w:rsidRPr="007A508E">
        <w:rPr>
          <w:rFonts w:ascii="Arial" w:eastAsia="Times New Roman" w:hAnsi="Arial" w:cs="Arial"/>
          <w:color w:val="000000" w:themeColor="text1"/>
          <w:lang w:eastAsia="zh-CN"/>
        </w:rPr>
        <w:t>,</w:t>
      </w:r>
      <w:r w:rsidRPr="007A508E">
        <w:rPr>
          <w:rFonts w:ascii="Arial" w:eastAsia="Times New Roman" w:hAnsi="Arial" w:cs="Arial"/>
          <w:color w:val="000000" w:themeColor="text1"/>
          <w:lang w:eastAsia="zh-CN"/>
        </w:rPr>
        <w:t xml:space="preserve"> and </w:t>
      </w:r>
      <w:r w:rsidR="008774EE" w:rsidRPr="007A508E">
        <w:rPr>
          <w:rFonts w:ascii="Arial" w:eastAsia="Times New Roman" w:hAnsi="Arial" w:cs="Arial"/>
          <w:color w:val="000000" w:themeColor="text1"/>
          <w:lang w:eastAsia="zh-CN"/>
        </w:rPr>
        <w:t xml:space="preserve">many </w:t>
      </w:r>
      <w:r w:rsidRPr="007A508E">
        <w:rPr>
          <w:rFonts w:ascii="Arial" w:eastAsia="Times New Roman" w:hAnsi="Arial" w:cs="Arial"/>
          <w:color w:val="000000" w:themeColor="text1"/>
          <w:lang w:eastAsia="zh-CN"/>
        </w:rPr>
        <w:t xml:space="preserve">other institutions nationwide. </w:t>
      </w:r>
      <w:r w:rsidR="00F22A96" w:rsidRPr="007A508E">
        <w:rPr>
          <w:rFonts w:ascii="Arial" w:eastAsia="Times New Roman" w:hAnsi="Arial" w:cs="Arial"/>
          <w:color w:val="000000" w:themeColor="text1"/>
          <w:lang w:eastAsia="zh-CN"/>
        </w:rPr>
        <w:t>In 2020, GES Core introduced 10x Genomics Chromium for single</w:t>
      </w:r>
      <w:r w:rsidR="00435309" w:rsidRPr="007A508E">
        <w:rPr>
          <w:rFonts w:ascii="Arial" w:eastAsia="Times New Roman" w:hAnsi="Arial" w:cs="Arial"/>
          <w:color w:val="000000" w:themeColor="text1"/>
          <w:lang w:eastAsia="zh-CN"/>
        </w:rPr>
        <w:t>-</w:t>
      </w:r>
      <w:r w:rsidR="00F22A96" w:rsidRPr="007A508E">
        <w:rPr>
          <w:rFonts w:ascii="Arial" w:eastAsia="Times New Roman" w:hAnsi="Arial" w:cs="Arial"/>
          <w:color w:val="000000" w:themeColor="text1"/>
          <w:lang w:eastAsia="zh-CN"/>
        </w:rPr>
        <w:t>cell sequencing, which bec</w:t>
      </w:r>
      <w:r w:rsidR="004E018A" w:rsidRPr="007A508E">
        <w:rPr>
          <w:rFonts w:ascii="Arial" w:eastAsia="Times New Roman" w:hAnsi="Arial" w:cs="Arial"/>
          <w:color w:val="000000" w:themeColor="text1"/>
          <w:lang w:eastAsia="zh-CN"/>
        </w:rPr>
        <w:t>a</w:t>
      </w:r>
      <w:r w:rsidR="00F22A96" w:rsidRPr="007A508E">
        <w:rPr>
          <w:rFonts w:ascii="Arial" w:eastAsia="Times New Roman" w:hAnsi="Arial" w:cs="Arial"/>
          <w:color w:val="000000" w:themeColor="text1"/>
          <w:lang w:eastAsia="zh-CN"/>
        </w:rPr>
        <w:t xml:space="preserve">me one of </w:t>
      </w:r>
      <w:r w:rsidR="00A940F8" w:rsidRPr="007A508E">
        <w:rPr>
          <w:rFonts w:ascii="Arial" w:eastAsia="Times New Roman" w:hAnsi="Arial" w:cs="Arial"/>
          <w:color w:val="000000" w:themeColor="text1"/>
          <w:lang w:eastAsia="zh-CN"/>
        </w:rPr>
        <w:t>it</w:t>
      </w:r>
      <w:r w:rsidR="00F22A96" w:rsidRPr="007A508E">
        <w:rPr>
          <w:rFonts w:ascii="Arial" w:eastAsia="Times New Roman" w:hAnsi="Arial" w:cs="Arial"/>
          <w:color w:val="000000" w:themeColor="text1"/>
          <w:lang w:eastAsia="zh-CN"/>
        </w:rPr>
        <w:t xml:space="preserve">s popular services. </w:t>
      </w:r>
      <w:proofErr w:type="gramStart"/>
      <w:r w:rsidR="009C127C" w:rsidRPr="007A508E">
        <w:rPr>
          <w:rFonts w:ascii="Arial" w:eastAsia="Times New Roman" w:hAnsi="Arial" w:cs="Arial"/>
          <w:color w:val="000000" w:themeColor="text1"/>
          <w:lang w:eastAsia="zh-CN"/>
        </w:rPr>
        <w:t>The Core</w:t>
      </w:r>
      <w:proofErr w:type="gramEnd"/>
      <w:r w:rsidR="009C127C" w:rsidRPr="007A508E">
        <w:rPr>
          <w:rFonts w:ascii="Arial" w:eastAsia="Times New Roman" w:hAnsi="Arial" w:cs="Arial"/>
          <w:color w:val="000000" w:themeColor="text1"/>
          <w:lang w:eastAsia="zh-CN"/>
        </w:rPr>
        <w:t xml:space="preserve"> routinely provides services for</w:t>
      </w:r>
      <w:r w:rsidR="008774EE" w:rsidRPr="007A508E">
        <w:rPr>
          <w:rFonts w:ascii="Arial" w:eastAsia="Times New Roman" w:hAnsi="Arial" w:cs="Arial"/>
          <w:color w:val="000000" w:themeColor="text1"/>
          <w:lang w:eastAsia="zh-CN"/>
        </w:rPr>
        <w:t xml:space="preserve"> </w:t>
      </w:r>
      <w:r w:rsidR="00390592" w:rsidRPr="007A508E">
        <w:rPr>
          <w:rFonts w:ascii="Arial" w:eastAsia="Times New Roman" w:hAnsi="Arial" w:cs="Arial"/>
          <w:color w:val="000000" w:themeColor="text1"/>
          <w:lang w:eastAsia="zh-CN"/>
        </w:rPr>
        <w:t>NGS</w:t>
      </w:r>
      <w:r w:rsidR="008774EE" w:rsidRPr="007A508E">
        <w:rPr>
          <w:rFonts w:ascii="Arial" w:eastAsia="Times New Roman" w:hAnsi="Arial" w:cs="Arial"/>
          <w:color w:val="000000" w:themeColor="text1"/>
          <w:lang w:eastAsia="zh-CN"/>
        </w:rPr>
        <w:t xml:space="preserve">, DNA methylation studies, single cell sequencing, Infinium </w:t>
      </w:r>
      <w:proofErr w:type="spellStart"/>
      <w:r w:rsidR="008774EE" w:rsidRPr="007A508E">
        <w:rPr>
          <w:rFonts w:ascii="Arial" w:eastAsia="Times New Roman" w:hAnsi="Arial" w:cs="Arial"/>
          <w:color w:val="000000" w:themeColor="text1"/>
          <w:lang w:eastAsia="zh-CN"/>
        </w:rPr>
        <w:t>BeadChip</w:t>
      </w:r>
      <w:proofErr w:type="spellEnd"/>
      <w:r w:rsidR="008774EE" w:rsidRPr="007A508E">
        <w:rPr>
          <w:rFonts w:ascii="Arial" w:eastAsia="Times New Roman" w:hAnsi="Arial" w:cs="Arial"/>
          <w:color w:val="000000" w:themeColor="text1"/>
          <w:lang w:eastAsia="zh-CN"/>
        </w:rPr>
        <w:t xml:space="preserve"> assays and </w:t>
      </w:r>
      <w:r w:rsidR="0026488A" w:rsidRPr="007A508E">
        <w:rPr>
          <w:rFonts w:ascii="Arial" w:eastAsia="Times New Roman" w:hAnsi="Arial" w:cs="Arial"/>
          <w:color w:val="000000" w:themeColor="text1"/>
          <w:lang w:eastAsia="zh-CN"/>
        </w:rPr>
        <w:t>many</w:t>
      </w:r>
      <w:r w:rsidR="009C127C" w:rsidRPr="007A508E">
        <w:rPr>
          <w:rFonts w:ascii="Arial" w:eastAsia="Times New Roman" w:hAnsi="Arial" w:cs="Arial"/>
          <w:color w:val="000000" w:themeColor="text1"/>
          <w:lang w:eastAsia="zh-CN"/>
        </w:rPr>
        <w:t xml:space="preserve"> more </w:t>
      </w:r>
      <w:r w:rsidR="008774EE" w:rsidRPr="007A508E">
        <w:rPr>
          <w:rFonts w:ascii="Arial" w:eastAsia="Times New Roman" w:hAnsi="Arial" w:cs="Arial"/>
          <w:color w:val="000000" w:themeColor="text1"/>
          <w:lang w:eastAsia="zh-CN"/>
        </w:rPr>
        <w:t>in genetics and epigenetics.</w:t>
      </w:r>
      <w:r w:rsidRPr="007A508E">
        <w:rPr>
          <w:rFonts w:ascii="Arial" w:eastAsia="Times New Roman" w:hAnsi="Arial" w:cs="Arial"/>
          <w:color w:val="000000" w:themeColor="text1"/>
          <w:lang w:eastAsia="zh-CN"/>
        </w:rPr>
        <w:t xml:space="preserve"> </w:t>
      </w:r>
      <w:r w:rsidR="008E4211" w:rsidRPr="007A508E">
        <w:rPr>
          <w:rFonts w:ascii="Arial" w:eastAsia="Times New Roman" w:hAnsi="Arial" w:cs="Arial"/>
          <w:color w:val="000000" w:themeColor="text1"/>
          <w:lang w:eastAsia="zh-CN"/>
        </w:rPr>
        <w:t xml:space="preserve">GES Core has been continuously </w:t>
      </w:r>
      <w:r w:rsidR="004F0964" w:rsidRPr="007A508E">
        <w:rPr>
          <w:rFonts w:ascii="Arial" w:eastAsia="Times New Roman" w:hAnsi="Arial" w:cs="Arial"/>
          <w:color w:val="000000" w:themeColor="text1"/>
          <w:lang w:eastAsia="zh-CN"/>
        </w:rPr>
        <w:t>introducing</w:t>
      </w:r>
      <w:r w:rsidR="008E4211" w:rsidRPr="007A508E">
        <w:rPr>
          <w:rFonts w:ascii="Arial" w:eastAsia="Times New Roman" w:hAnsi="Arial" w:cs="Arial"/>
          <w:color w:val="000000" w:themeColor="text1"/>
          <w:lang w:eastAsia="zh-CN"/>
        </w:rPr>
        <w:t xml:space="preserve"> innovative methodologies and expanding its service to meet researchers’ requirements.</w:t>
      </w:r>
      <w:r w:rsidR="00513FA1" w:rsidRPr="007A508E">
        <w:rPr>
          <w:rFonts w:ascii="Arial" w:eastAsia="Times New Roman" w:hAnsi="Arial" w:cs="Arial"/>
          <w:color w:val="000000" w:themeColor="text1"/>
          <w:lang w:eastAsia="zh-CN"/>
        </w:rPr>
        <w:t xml:space="preserve"> </w:t>
      </w:r>
      <w:r w:rsidR="008E4211" w:rsidRPr="007A508E">
        <w:rPr>
          <w:rFonts w:ascii="Arial" w:eastAsia="Times New Roman" w:hAnsi="Arial" w:cs="Arial"/>
          <w:color w:val="000000" w:themeColor="text1"/>
          <w:lang w:eastAsia="zh-CN"/>
        </w:rPr>
        <w:t xml:space="preserve">On </w:t>
      </w:r>
      <w:r w:rsidR="0024762B" w:rsidRPr="007A508E">
        <w:rPr>
          <w:rFonts w:ascii="Arial" w:eastAsia="Times New Roman" w:hAnsi="Arial" w:cs="Arial"/>
          <w:color w:val="000000" w:themeColor="text1"/>
          <w:lang w:eastAsia="zh-CN"/>
        </w:rPr>
        <w:t xml:space="preserve">a </w:t>
      </w:r>
      <w:r w:rsidR="008E4211" w:rsidRPr="007A508E">
        <w:rPr>
          <w:rFonts w:ascii="Arial" w:eastAsia="Times New Roman" w:hAnsi="Arial" w:cs="Arial"/>
          <w:color w:val="000000" w:themeColor="text1"/>
          <w:lang w:eastAsia="zh-CN"/>
        </w:rPr>
        <w:t xml:space="preserve">regular basis </w:t>
      </w:r>
      <w:proofErr w:type="gramStart"/>
      <w:r w:rsidR="008E4211" w:rsidRPr="007A508E">
        <w:rPr>
          <w:rFonts w:ascii="Arial" w:eastAsia="Times New Roman" w:hAnsi="Arial" w:cs="Arial"/>
          <w:color w:val="000000" w:themeColor="text1"/>
          <w:lang w:eastAsia="zh-CN"/>
        </w:rPr>
        <w:t>the Core</w:t>
      </w:r>
      <w:proofErr w:type="gramEnd"/>
      <w:r w:rsidR="008E4211" w:rsidRPr="007A508E">
        <w:rPr>
          <w:rFonts w:ascii="Arial" w:eastAsia="Times New Roman" w:hAnsi="Arial" w:cs="Arial"/>
          <w:color w:val="000000" w:themeColor="text1"/>
          <w:lang w:eastAsia="zh-CN"/>
        </w:rPr>
        <w:t xml:space="preserve"> organizes seminars and training workshops to introduce </w:t>
      </w:r>
      <w:r w:rsidR="0026488A" w:rsidRPr="007A508E">
        <w:rPr>
          <w:rFonts w:ascii="Arial" w:eastAsia="Times New Roman" w:hAnsi="Arial" w:cs="Arial"/>
          <w:color w:val="000000" w:themeColor="text1"/>
          <w:lang w:eastAsia="zh-CN"/>
        </w:rPr>
        <w:t>the</w:t>
      </w:r>
      <w:r w:rsidR="008E4211" w:rsidRPr="007A508E">
        <w:rPr>
          <w:rFonts w:ascii="Arial" w:eastAsia="Times New Roman" w:hAnsi="Arial" w:cs="Arial"/>
          <w:color w:val="000000" w:themeColor="text1"/>
          <w:lang w:eastAsia="zh-CN"/>
        </w:rPr>
        <w:t xml:space="preserve"> </w:t>
      </w:r>
      <w:r w:rsidR="00AB3171" w:rsidRPr="007A508E">
        <w:rPr>
          <w:rFonts w:ascii="Arial" w:eastAsia="Times New Roman" w:hAnsi="Arial" w:cs="Arial"/>
          <w:color w:val="000000" w:themeColor="text1"/>
          <w:lang w:eastAsia="zh-CN"/>
        </w:rPr>
        <w:t xml:space="preserve">innovative </w:t>
      </w:r>
      <w:r w:rsidR="008E4211" w:rsidRPr="007A508E">
        <w:rPr>
          <w:rFonts w:ascii="Arial" w:eastAsia="Times New Roman" w:hAnsi="Arial" w:cs="Arial"/>
          <w:color w:val="000000" w:themeColor="text1"/>
          <w:lang w:eastAsia="zh-CN"/>
        </w:rPr>
        <w:t>technologies to the scientific community. It routinely provides consultation</w:t>
      </w:r>
      <w:r w:rsidR="00855FB9" w:rsidRPr="007A508E">
        <w:rPr>
          <w:rFonts w:ascii="Arial" w:eastAsia="Times New Roman" w:hAnsi="Arial" w:cs="Arial"/>
          <w:color w:val="000000" w:themeColor="text1"/>
          <w:lang w:eastAsia="zh-CN"/>
        </w:rPr>
        <w:t>s</w:t>
      </w:r>
      <w:r w:rsidR="008E4211" w:rsidRPr="007A508E">
        <w:rPr>
          <w:rFonts w:ascii="Arial" w:eastAsia="Times New Roman" w:hAnsi="Arial" w:cs="Arial"/>
          <w:color w:val="000000" w:themeColor="text1"/>
          <w:lang w:eastAsia="zh-CN"/>
        </w:rPr>
        <w:t xml:space="preserve"> for experiment design, </w:t>
      </w:r>
      <w:r w:rsidR="00AB3171" w:rsidRPr="007A508E">
        <w:rPr>
          <w:rFonts w:ascii="Arial" w:eastAsia="Times New Roman" w:hAnsi="Arial" w:cs="Arial"/>
          <w:color w:val="000000" w:themeColor="text1"/>
          <w:lang w:eastAsia="zh-CN"/>
        </w:rPr>
        <w:t xml:space="preserve">prepares </w:t>
      </w:r>
      <w:r w:rsidR="008E4211" w:rsidRPr="007A508E">
        <w:rPr>
          <w:rFonts w:ascii="Arial" w:eastAsia="Times New Roman" w:hAnsi="Arial" w:cs="Arial"/>
          <w:color w:val="000000" w:themeColor="text1"/>
          <w:lang w:eastAsia="zh-CN"/>
        </w:rPr>
        <w:t>supporting letter</w:t>
      </w:r>
      <w:r w:rsidR="00855FB9" w:rsidRPr="007A508E">
        <w:rPr>
          <w:rFonts w:ascii="Arial" w:eastAsia="Times New Roman" w:hAnsi="Arial" w:cs="Arial"/>
          <w:color w:val="000000" w:themeColor="text1"/>
          <w:lang w:eastAsia="zh-CN"/>
        </w:rPr>
        <w:t>s</w:t>
      </w:r>
      <w:r w:rsidR="008E4211" w:rsidRPr="007A508E">
        <w:rPr>
          <w:rFonts w:ascii="Arial" w:eastAsia="Times New Roman" w:hAnsi="Arial" w:cs="Arial"/>
          <w:color w:val="000000" w:themeColor="text1"/>
          <w:lang w:eastAsia="zh-CN"/>
        </w:rPr>
        <w:t xml:space="preserve">, </w:t>
      </w:r>
      <w:r w:rsidR="00855FB9" w:rsidRPr="007A508E">
        <w:rPr>
          <w:rFonts w:ascii="Arial" w:eastAsia="Times New Roman" w:hAnsi="Arial" w:cs="Arial"/>
          <w:color w:val="000000" w:themeColor="text1"/>
          <w:lang w:eastAsia="zh-CN"/>
        </w:rPr>
        <w:t xml:space="preserve">and </w:t>
      </w:r>
      <w:r w:rsidR="0026488A" w:rsidRPr="007A508E">
        <w:rPr>
          <w:rFonts w:ascii="Arial" w:eastAsia="Times New Roman" w:hAnsi="Arial" w:cs="Arial"/>
          <w:color w:val="000000" w:themeColor="text1"/>
          <w:lang w:eastAsia="zh-CN"/>
        </w:rPr>
        <w:t xml:space="preserve">supports </w:t>
      </w:r>
      <w:r w:rsidR="008E4211" w:rsidRPr="007A508E">
        <w:rPr>
          <w:rFonts w:ascii="Arial" w:eastAsia="Times New Roman" w:hAnsi="Arial" w:cs="Arial"/>
          <w:color w:val="000000" w:themeColor="text1"/>
          <w:lang w:eastAsia="zh-CN"/>
        </w:rPr>
        <w:t xml:space="preserve">proposal and manuscript write-up for publication and grant submission. Over the past </w:t>
      </w:r>
      <w:r w:rsidR="00513FA1" w:rsidRPr="007A508E">
        <w:rPr>
          <w:rFonts w:ascii="Arial" w:eastAsia="Times New Roman" w:hAnsi="Arial" w:cs="Arial"/>
          <w:color w:val="000000" w:themeColor="text1"/>
          <w:lang w:eastAsia="zh-CN"/>
        </w:rPr>
        <w:t>1</w:t>
      </w:r>
      <w:r w:rsidR="0026488A" w:rsidRPr="007A508E">
        <w:rPr>
          <w:rFonts w:ascii="Arial" w:eastAsia="Times New Roman" w:hAnsi="Arial" w:cs="Arial"/>
          <w:color w:val="000000" w:themeColor="text1"/>
          <w:lang w:eastAsia="zh-CN"/>
        </w:rPr>
        <w:t>3</w:t>
      </w:r>
      <w:r w:rsidR="008E4211" w:rsidRPr="007A508E">
        <w:rPr>
          <w:rFonts w:ascii="Arial" w:eastAsia="Times New Roman" w:hAnsi="Arial" w:cs="Arial"/>
          <w:color w:val="000000" w:themeColor="text1"/>
          <w:lang w:eastAsia="zh-CN"/>
        </w:rPr>
        <w:t xml:space="preserve"> years, </w:t>
      </w:r>
      <w:proofErr w:type="gramStart"/>
      <w:r w:rsidR="008E4211" w:rsidRPr="007A508E">
        <w:rPr>
          <w:rFonts w:ascii="Arial" w:eastAsia="Times New Roman" w:hAnsi="Arial" w:cs="Arial"/>
          <w:color w:val="000000" w:themeColor="text1"/>
          <w:lang w:eastAsia="zh-CN"/>
        </w:rPr>
        <w:t>the Core</w:t>
      </w:r>
      <w:proofErr w:type="gramEnd"/>
      <w:r w:rsidR="008E4211" w:rsidRPr="007A508E">
        <w:rPr>
          <w:rFonts w:ascii="Arial" w:eastAsia="Times New Roman" w:hAnsi="Arial" w:cs="Arial"/>
          <w:color w:val="000000" w:themeColor="text1"/>
          <w:lang w:eastAsia="zh-CN"/>
        </w:rPr>
        <w:t xml:space="preserve"> has significantly expanded its services, upgraded its </w:t>
      </w:r>
      <w:r w:rsidR="004E018A" w:rsidRPr="007A508E">
        <w:rPr>
          <w:rFonts w:ascii="Arial" w:eastAsia="Times New Roman" w:hAnsi="Arial" w:cs="Arial"/>
          <w:color w:val="000000" w:themeColor="text1"/>
          <w:lang w:eastAsia="zh-CN"/>
        </w:rPr>
        <w:t>critical</w:t>
      </w:r>
      <w:r w:rsidR="008E4211" w:rsidRPr="007A508E">
        <w:rPr>
          <w:rFonts w:ascii="Arial" w:eastAsia="Times New Roman" w:hAnsi="Arial" w:cs="Arial"/>
          <w:color w:val="000000" w:themeColor="text1"/>
          <w:lang w:eastAsia="zh-CN"/>
        </w:rPr>
        <w:t xml:space="preserve"> instruments</w:t>
      </w:r>
      <w:r w:rsidR="00855FB9" w:rsidRPr="007A508E">
        <w:rPr>
          <w:rFonts w:ascii="Arial" w:eastAsia="Times New Roman" w:hAnsi="Arial" w:cs="Arial"/>
          <w:color w:val="000000" w:themeColor="text1"/>
          <w:lang w:eastAsia="zh-CN"/>
        </w:rPr>
        <w:t>,</w:t>
      </w:r>
      <w:r w:rsidR="008E4211" w:rsidRPr="007A508E">
        <w:rPr>
          <w:rFonts w:ascii="Arial" w:eastAsia="Times New Roman" w:hAnsi="Arial" w:cs="Arial"/>
          <w:color w:val="000000" w:themeColor="text1"/>
          <w:lang w:eastAsia="zh-CN"/>
        </w:rPr>
        <w:t xml:space="preserve"> and developed/introduced a series of new services.</w:t>
      </w:r>
      <w:r w:rsidR="00F22A96" w:rsidRPr="007A508E">
        <w:rPr>
          <w:rFonts w:ascii="Arial" w:eastAsia="Times New Roman" w:hAnsi="Arial" w:cs="Arial"/>
          <w:color w:val="000000" w:themeColor="text1"/>
          <w:lang w:eastAsia="zh-CN"/>
        </w:rPr>
        <w:t xml:space="preserve"> </w:t>
      </w:r>
      <w:r w:rsidR="0026488A" w:rsidRPr="007A508E">
        <w:rPr>
          <w:rFonts w:ascii="Arial" w:eastAsia="Times New Roman" w:hAnsi="Arial" w:cs="Arial"/>
          <w:color w:val="000000" w:themeColor="text1"/>
          <w:lang w:eastAsia="zh-CN"/>
        </w:rPr>
        <w:t xml:space="preserve">It </w:t>
      </w:r>
      <w:r w:rsidR="00785047" w:rsidRPr="007A508E">
        <w:rPr>
          <w:rFonts w:ascii="Arial" w:eastAsia="Times New Roman" w:hAnsi="Arial" w:cs="Arial"/>
          <w:color w:val="000000" w:themeColor="text1"/>
          <w:lang w:eastAsia="zh-CN"/>
        </w:rPr>
        <w:t>has</w:t>
      </w:r>
      <w:r w:rsidR="0026488A" w:rsidRPr="007A508E">
        <w:rPr>
          <w:rFonts w:ascii="Arial" w:eastAsia="Times New Roman" w:hAnsi="Arial" w:cs="Arial"/>
          <w:color w:val="000000" w:themeColor="text1"/>
          <w:lang w:eastAsia="zh-CN"/>
        </w:rPr>
        <w:t xml:space="preserve"> </w:t>
      </w:r>
      <w:r w:rsidR="00A940F8" w:rsidRPr="007A508E">
        <w:rPr>
          <w:rFonts w:ascii="Arial" w:eastAsia="Times New Roman" w:hAnsi="Arial" w:cs="Arial"/>
          <w:color w:val="000000" w:themeColor="text1"/>
          <w:lang w:eastAsia="zh-CN"/>
        </w:rPr>
        <w:t xml:space="preserve">become </w:t>
      </w:r>
      <w:r w:rsidR="0026488A" w:rsidRPr="007A508E">
        <w:rPr>
          <w:rFonts w:ascii="Arial" w:eastAsia="Times New Roman" w:hAnsi="Arial" w:cs="Arial"/>
          <w:color w:val="000000" w:themeColor="text1"/>
          <w:lang w:eastAsia="zh-CN"/>
        </w:rPr>
        <w:t>one of the best equipped laboratories in the College of Medicine for NGS, genomics and epigenomics</w:t>
      </w:r>
      <w:r w:rsidR="0051391A" w:rsidRPr="007A508E">
        <w:rPr>
          <w:rFonts w:ascii="Arial" w:eastAsia="Times New Roman" w:hAnsi="Arial" w:cs="Arial"/>
          <w:color w:val="000000" w:themeColor="text1"/>
          <w:lang w:eastAsia="zh-CN"/>
        </w:rPr>
        <w:t>-</w:t>
      </w:r>
      <w:r w:rsidR="0026488A" w:rsidRPr="007A508E">
        <w:rPr>
          <w:rFonts w:ascii="Arial" w:eastAsia="Times New Roman" w:hAnsi="Arial" w:cs="Arial"/>
          <w:color w:val="000000" w:themeColor="text1"/>
          <w:lang w:eastAsia="zh-CN"/>
        </w:rPr>
        <w:t>related studies.</w:t>
      </w:r>
    </w:p>
    <w:p w14:paraId="2AE667E5" w14:textId="77777777" w:rsidR="008E2B4B" w:rsidRPr="007A508E" w:rsidRDefault="008E2B4B" w:rsidP="00AB3171">
      <w:pPr>
        <w:spacing w:after="0" w:line="264" w:lineRule="auto"/>
        <w:rPr>
          <w:rFonts w:ascii="Arial" w:eastAsia="Times New Roman" w:hAnsi="Arial" w:cs="Arial"/>
          <w:color w:val="000000" w:themeColor="text1"/>
          <w:lang w:eastAsia="zh-CN"/>
        </w:rPr>
      </w:pPr>
    </w:p>
    <w:p w14:paraId="642C9282" w14:textId="77777777" w:rsidR="008E2B4B" w:rsidRPr="007A508E" w:rsidRDefault="008E2B4B"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b/>
          <w:bCs/>
          <w:color w:val="000000" w:themeColor="text1"/>
          <w:lang w:eastAsia="zh-CN"/>
        </w:rPr>
        <w:t xml:space="preserve">Office and </w:t>
      </w:r>
      <w:r w:rsidR="0043044F" w:rsidRPr="007A508E">
        <w:rPr>
          <w:rFonts w:ascii="Arial" w:eastAsia="Times New Roman" w:hAnsi="Arial" w:cs="Arial"/>
          <w:b/>
          <w:bCs/>
          <w:color w:val="000000" w:themeColor="text1"/>
          <w:lang w:eastAsia="zh-CN"/>
        </w:rPr>
        <w:t>L</w:t>
      </w:r>
      <w:r w:rsidRPr="007A508E">
        <w:rPr>
          <w:rFonts w:ascii="Arial" w:eastAsia="Times New Roman" w:hAnsi="Arial" w:cs="Arial"/>
          <w:b/>
          <w:bCs/>
          <w:color w:val="000000" w:themeColor="text1"/>
          <w:lang w:eastAsia="zh-CN"/>
        </w:rPr>
        <w:t>abs</w:t>
      </w:r>
    </w:p>
    <w:p w14:paraId="1CFD68A9" w14:textId="77777777" w:rsidR="008E2B4B" w:rsidRPr="007A508E" w:rsidRDefault="008E2B4B"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GES</w:t>
      </w:r>
      <w:r w:rsidR="00467C01"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C</w:t>
      </w:r>
      <w:r w:rsidR="00467C01" w:rsidRPr="007A508E">
        <w:rPr>
          <w:rFonts w:ascii="Arial" w:eastAsia="Times New Roman" w:hAnsi="Arial" w:cs="Arial"/>
          <w:color w:val="000000" w:themeColor="text1"/>
          <w:lang w:eastAsia="zh-CN"/>
        </w:rPr>
        <w:t>ore</w:t>
      </w:r>
      <w:r w:rsidRPr="007A508E">
        <w:rPr>
          <w:rFonts w:ascii="Arial" w:eastAsia="Times New Roman" w:hAnsi="Arial" w:cs="Arial"/>
          <w:color w:val="000000" w:themeColor="text1"/>
          <w:lang w:eastAsia="zh-CN"/>
        </w:rPr>
        <w:t xml:space="preserve"> </w:t>
      </w:r>
      <w:proofErr w:type="gramStart"/>
      <w:r w:rsidRPr="007A508E">
        <w:rPr>
          <w:rFonts w:ascii="Arial" w:eastAsia="Times New Roman" w:hAnsi="Arial" w:cs="Arial"/>
          <w:color w:val="000000" w:themeColor="text1"/>
          <w:lang w:eastAsia="zh-CN"/>
        </w:rPr>
        <w:t>is located in</w:t>
      </w:r>
      <w:proofErr w:type="gramEnd"/>
      <w:r w:rsidRPr="007A508E">
        <w:rPr>
          <w:rFonts w:ascii="Arial" w:eastAsia="Times New Roman" w:hAnsi="Arial" w:cs="Arial"/>
          <w:color w:val="000000" w:themeColor="text1"/>
          <w:lang w:eastAsia="zh-CN"/>
        </w:rPr>
        <w:t xml:space="preserve"> </w:t>
      </w:r>
      <w:r w:rsidR="00855FB9" w:rsidRPr="007A508E">
        <w:rPr>
          <w:rFonts w:ascii="Arial" w:eastAsia="Times New Roman" w:hAnsi="Arial" w:cs="Arial"/>
          <w:color w:val="000000" w:themeColor="text1"/>
          <w:lang w:eastAsia="zh-CN"/>
        </w:rPr>
        <w:t xml:space="preserve">the </w:t>
      </w:r>
      <w:r w:rsidRPr="007A508E">
        <w:rPr>
          <w:rFonts w:ascii="Arial" w:eastAsia="Times New Roman" w:hAnsi="Arial" w:cs="Arial"/>
          <w:color w:val="000000" w:themeColor="text1"/>
          <w:lang w:eastAsia="zh-CN"/>
        </w:rPr>
        <w:t xml:space="preserve">Kettering Building. It has </w:t>
      </w:r>
      <w:r w:rsidR="001F6863" w:rsidRPr="007A508E">
        <w:rPr>
          <w:rFonts w:ascii="Arial" w:eastAsia="Times New Roman" w:hAnsi="Arial" w:cs="Arial"/>
          <w:color w:val="000000" w:themeColor="text1"/>
          <w:lang w:eastAsia="zh-CN"/>
        </w:rPr>
        <w:t>three</w:t>
      </w:r>
      <w:r w:rsidR="00435309" w:rsidRPr="007A508E">
        <w:rPr>
          <w:rFonts w:ascii="Arial" w:eastAsia="Times New Roman" w:hAnsi="Arial" w:cs="Arial"/>
          <w:color w:val="000000" w:themeColor="text1"/>
          <w:lang w:eastAsia="zh-CN"/>
        </w:rPr>
        <w:t xml:space="preserve"> office</w:t>
      </w:r>
      <w:r w:rsidRPr="007A508E">
        <w:rPr>
          <w:rFonts w:ascii="Arial" w:eastAsia="Times New Roman" w:hAnsi="Arial" w:cs="Arial"/>
          <w:color w:val="000000" w:themeColor="text1"/>
          <w:lang w:eastAsia="zh-CN"/>
        </w:rPr>
        <w:t xml:space="preserve"> rooms (</w:t>
      </w:r>
      <w:r w:rsidR="00467C01" w:rsidRPr="007A508E">
        <w:rPr>
          <w:rFonts w:ascii="Arial" w:eastAsia="Times New Roman" w:hAnsi="Arial" w:cs="Arial"/>
          <w:color w:val="000000" w:themeColor="text1"/>
          <w:lang w:eastAsia="zh-CN"/>
        </w:rPr>
        <w:t>R</w:t>
      </w:r>
      <w:r w:rsidRPr="007A508E">
        <w:rPr>
          <w:rFonts w:ascii="Arial" w:eastAsia="Times New Roman" w:hAnsi="Arial" w:cs="Arial"/>
          <w:color w:val="000000" w:themeColor="text1"/>
          <w:lang w:eastAsia="zh-CN"/>
        </w:rPr>
        <w:t xml:space="preserve">oom </w:t>
      </w:r>
      <w:r w:rsidR="001F6863" w:rsidRPr="007A508E">
        <w:rPr>
          <w:rFonts w:ascii="Arial" w:eastAsia="Times New Roman" w:hAnsi="Arial" w:cs="Arial"/>
          <w:color w:val="000000" w:themeColor="text1"/>
          <w:lang w:eastAsia="zh-CN"/>
        </w:rPr>
        <w:t>332 (</w:t>
      </w:r>
      <w:r w:rsidR="00586F77" w:rsidRPr="007A508E">
        <w:rPr>
          <w:rFonts w:ascii="Arial" w:eastAsia="Times New Roman" w:hAnsi="Arial" w:cs="Arial"/>
          <w:color w:val="000000" w:themeColor="text1"/>
          <w:lang w:eastAsia="zh-CN"/>
        </w:rPr>
        <w:t>110 sq ft</w:t>
      </w:r>
      <w:r w:rsidR="001F6863"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334</w:t>
      </w:r>
      <w:r w:rsidR="003C7E98"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1</w:t>
      </w:r>
      <w:r w:rsidR="00586F77" w:rsidRPr="007A508E">
        <w:rPr>
          <w:rFonts w:ascii="Arial" w:eastAsia="Times New Roman" w:hAnsi="Arial" w:cs="Arial"/>
          <w:color w:val="000000" w:themeColor="text1"/>
          <w:lang w:eastAsia="zh-CN"/>
        </w:rPr>
        <w:t>10</w:t>
      </w:r>
      <w:r w:rsidRPr="007A508E">
        <w:rPr>
          <w:rFonts w:ascii="Arial" w:eastAsia="Times New Roman" w:hAnsi="Arial" w:cs="Arial"/>
          <w:color w:val="000000" w:themeColor="text1"/>
          <w:lang w:eastAsia="zh-CN"/>
        </w:rPr>
        <w:t xml:space="preserve"> sq ft) and 339 (1</w:t>
      </w:r>
      <w:r w:rsidR="00586F77" w:rsidRPr="007A508E">
        <w:rPr>
          <w:rFonts w:ascii="Arial" w:eastAsia="Times New Roman" w:hAnsi="Arial" w:cs="Arial"/>
          <w:color w:val="000000" w:themeColor="text1"/>
          <w:lang w:eastAsia="zh-CN"/>
        </w:rPr>
        <w:t>10</w:t>
      </w:r>
      <w:r w:rsidRPr="007A508E">
        <w:rPr>
          <w:rFonts w:ascii="Arial" w:eastAsia="Times New Roman" w:hAnsi="Arial" w:cs="Arial"/>
          <w:color w:val="000000" w:themeColor="text1"/>
          <w:lang w:eastAsia="zh-CN"/>
        </w:rPr>
        <w:t xml:space="preserve"> sq ft)</w:t>
      </w:r>
      <w:r w:rsidR="00AB3171" w:rsidRPr="007A508E">
        <w:rPr>
          <w:rFonts w:ascii="Arial" w:eastAsia="Times New Roman" w:hAnsi="Arial" w:cs="Arial"/>
          <w:color w:val="000000" w:themeColor="text1"/>
          <w:lang w:eastAsia="zh-CN"/>
        </w:rPr>
        <w:t>,</w:t>
      </w:r>
      <w:r w:rsidRPr="007A508E">
        <w:rPr>
          <w:rFonts w:ascii="Arial" w:eastAsia="Times New Roman" w:hAnsi="Arial" w:cs="Arial"/>
          <w:color w:val="000000" w:themeColor="text1"/>
          <w:lang w:eastAsia="zh-CN"/>
        </w:rPr>
        <w:t xml:space="preserve"> and </w:t>
      </w:r>
      <w:r w:rsidR="001F6863" w:rsidRPr="007A508E">
        <w:rPr>
          <w:rFonts w:ascii="Arial" w:eastAsia="Times New Roman" w:hAnsi="Arial" w:cs="Arial"/>
          <w:color w:val="000000" w:themeColor="text1"/>
          <w:lang w:eastAsia="zh-CN"/>
        </w:rPr>
        <w:t>seven</w:t>
      </w:r>
      <w:r w:rsidR="00533840" w:rsidRPr="007A508E">
        <w:rPr>
          <w:rFonts w:ascii="Arial" w:eastAsia="Times New Roman" w:hAnsi="Arial" w:cs="Arial"/>
          <w:color w:val="000000" w:themeColor="text1"/>
          <w:lang w:eastAsia="zh-CN"/>
        </w:rPr>
        <w:t xml:space="preserve"> </w:t>
      </w:r>
      <w:r w:rsidR="00435309" w:rsidRPr="007A508E">
        <w:rPr>
          <w:rFonts w:ascii="Arial" w:eastAsia="Times New Roman" w:hAnsi="Arial" w:cs="Arial"/>
          <w:color w:val="000000" w:themeColor="text1"/>
          <w:lang w:eastAsia="zh-CN"/>
        </w:rPr>
        <w:t xml:space="preserve">experiment </w:t>
      </w:r>
      <w:r w:rsidRPr="007A508E">
        <w:rPr>
          <w:rFonts w:ascii="Arial" w:eastAsia="Times New Roman" w:hAnsi="Arial" w:cs="Arial"/>
          <w:color w:val="000000" w:themeColor="text1"/>
          <w:lang w:eastAsia="zh-CN"/>
        </w:rPr>
        <w:t xml:space="preserve">rooms (Room </w:t>
      </w:r>
      <w:r w:rsidR="00533840" w:rsidRPr="007A508E">
        <w:rPr>
          <w:rFonts w:ascii="Arial" w:eastAsia="Times New Roman" w:hAnsi="Arial" w:cs="Arial"/>
          <w:color w:val="000000" w:themeColor="text1"/>
          <w:lang w:eastAsia="zh-CN"/>
        </w:rPr>
        <w:t>333 (</w:t>
      </w:r>
      <w:r w:rsidR="00EE66A9" w:rsidRPr="007A508E">
        <w:rPr>
          <w:rFonts w:ascii="Arial" w:eastAsia="Times New Roman" w:hAnsi="Arial" w:cs="Arial"/>
          <w:color w:val="000000" w:themeColor="text1"/>
          <w:lang w:eastAsia="zh-CN"/>
        </w:rPr>
        <w:t>480</w:t>
      </w:r>
      <w:r w:rsidR="00533840" w:rsidRPr="007A508E">
        <w:rPr>
          <w:rFonts w:ascii="Arial" w:eastAsia="Times New Roman" w:hAnsi="Arial" w:cs="Arial"/>
          <w:color w:val="000000" w:themeColor="text1"/>
          <w:lang w:eastAsia="zh-CN"/>
        </w:rPr>
        <w:t xml:space="preserve"> sq ft) </w:t>
      </w:r>
      <w:r w:rsidRPr="007A508E">
        <w:rPr>
          <w:rFonts w:ascii="Arial" w:eastAsia="Times New Roman" w:hAnsi="Arial" w:cs="Arial"/>
          <w:color w:val="000000" w:themeColor="text1"/>
          <w:lang w:eastAsia="zh-CN"/>
        </w:rPr>
        <w:t>336 (4</w:t>
      </w:r>
      <w:r w:rsidR="00533840" w:rsidRPr="007A508E">
        <w:rPr>
          <w:rFonts w:ascii="Arial" w:eastAsia="Times New Roman" w:hAnsi="Arial" w:cs="Arial"/>
          <w:color w:val="000000" w:themeColor="text1"/>
          <w:lang w:eastAsia="zh-CN"/>
        </w:rPr>
        <w:t>51</w:t>
      </w:r>
      <w:r w:rsidRPr="007A508E">
        <w:rPr>
          <w:rFonts w:ascii="Arial" w:eastAsia="Times New Roman" w:hAnsi="Arial" w:cs="Arial"/>
          <w:color w:val="000000" w:themeColor="text1"/>
          <w:lang w:eastAsia="zh-CN"/>
        </w:rPr>
        <w:t xml:space="preserve"> sq ft), 337 (220 sq ft), </w:t>
      </w:r>
      <w:r w:rsidR="001F6863" w:rsidRPr="007A508E">
        <w:rPr>
          <w:rFonts w:ascii="Arial" w:eastAsia="Times New Roman" w:hAnsi="Arial" w:cs="Arial"/>
          <w:color w:val="000000" w:themeColor="text1"/>
          <w:lang w:eastAsia="zh-CN"/>
        </w:rPr>
        <w:t>340 (</w:t>
      </w:r>
      <w:r w:rsidR="00586F77" w:rsidRPr="007A508E">
        <w:rPr>
          <w:rFonts w:ascii="Arial" w:eastAsia="Times New Roman" w:hAnsi="Arial" w:cs="Arial"/>
          <w:color w:val="000000" w:themeColor="text1"/>
          <w:lang w:eastAsia="zh-CN"/>
        </w:rPr>
        <w:t>220 sq ft</w:t>
      </w:r>
      <w:r w:rsidR="001F6863"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341 (220 sq ft)</w:t>
      </w:r>
      <w:r w:rsidR="001F6863" w:rsidRPr="007A508E">
        <w:rPr>
          <w:rFonts w:ascii="Arial" w:eastAsia="Times New Roman" w:hAnsi="Arial" w:cs="Arial"/>
          <w:color w:val="000000" w:themeColor="text1"/>
          <w:lang w:eastAsia="zh-CN"/>
        </w:rPr>
        <w:t>,</w:t>
      </w:r>
      <w:r w:rsidRPr="007A508E">
        <w:rPr>
          <w:rFonts w:ascii="Arial" w:eastAsia="Times New Roman" w:hAnsi="Arial" w:cs="Arial"/>
          <w:color w:val="000000" w:themeColor="text1"/>
          <w:lang w:eastAsia="zh-CN"/>
        </w:rPr>
        <w:t xml:space="preserve"> 342 (220 sq ft)</w:t>
      </w:r>
      <w:r w:rsidR="001F6863" w:rsidRPr="007A508E">
        <w:rPr>
          <w:rFonts w:ascii="Arial" w:eastAsia="Times New Roman" w:hAnsi="Arial" w:cs="Arial"/>
          <w:color w:val="000000" w:themeColor="text1"/>
          <w:lang w:eastAsia="zh-CN"/>
        </w:rPr>
        <w:t xml:space="preserve"> and 359 (</w:t>
      </w:r>
      <w:r w:rsidR="00586F77" w:rsidRPr="007A508E">
        <w:rPr>
          <w:rFonts w:ascii="Arial" w:eastAsia="Times New Roman" w:hAnsi="Arial" w:cs="Arial"/>
          <w:color w:val="000000" w:themeColor="text1"/>
          <w:lang w:eastAsia="zh-CN"/>
        </w:rPr>
        <w:t>2</w:t>
      </w:r>
      <w:r w:rsidR="00505A84" w:rsidRPr="007A508E">
        <w:rPr>
          <w:rFonts w:ascii="Arial" w:eastAsia="Times New Roman" w:hAnsi="Arial" w:cs="Arial"/>
          <w:color w:val="000000" w:themeColor="text1"/>
          <w:lang w:eastAsia="zh-CN"/>
        </w:rPr>
        <w:t>4</w:t>
      </w:r>
      <w:r w:rsidR="00586F77" w:rsidRPr="007A508E">
        <w:rPr>
          <w:rFonts w:ascii="Arial" w:eastAsia="Times New Roman" w:hAnsi="Arial" w:cs="Arial"/>
          <w:color w:val="000000" w:themeColor="text1"/>
          <w:lang w:eastAsia="zh-CN"/>
        </w:rPr>
        <w:t>0 sq ft</w:t>
      </w:r>
      <w:r w:rsidR="001F6863" w:rsidRPr="007A508E">
        <w:rPr>
          <w:rFonts w:ascii="Arial" w:eastAsia="Times New Roman" w:hAnsi="Arial" w:cs="Arial"/>
          <w:color w:val="000000" w:themeColor="text1"/>
          <w:lang w:eastAsia="zh-CN"/>
        </w:rPr>
        <w:t>)</w:t>
      </w:r>
      <w:r w:rsidRPr="007A508E">
        <w:rPr>
          <w:rFonts w:ascii="Arial" w:eastAsia="Times New Roman" w:hAnsi="Arial" w:cs="Arial"/>
          <w:color w:val="000000" w:themeColor="text1"/>
          <w:lang w:eastAsia="zh-CN"/>
        </w:rPr>
        <w:t>. </w:t>
      </w:r>
      <w:r w:rsidR="006845B5" w:rsidRPr="007A508E">
        <w:rPr>
          <w:rFonts w:ascii="Arial" w:eastAsia="Times New Roman" w:hAnsi="Arial" w:cs="Arial"/>
          <w:color w:val="000000" w:themeColor="text1"/>
          <w:lang w:eastAsia="zh-CN"/>
        </w:rPr>
        <w:t xml:space="preserve">Together, there are 14 benches and </w:t>
      </w:r>
      <w:r w:rsidR="00855FB9" w:rsidRPr="007A508E">
        <w:rPr>
          <w:rFonts w:ascii="Arial" w:eastAsia="Times New Roman" w:hAnsi="Arial" w:cs="Arial"/>
          <w:color w:val="000000" w:themeColor="text1"/>
          <w:lang w:eastAsia="zh-CN"/>
        </w:rPr>
        <w:t>4</w:t>
      </w:r>
      <w:r w:rsidR="006845B5" w:rsidRPr="007A508E">
        <w:rPr>
          <w:rFonts w:ascii="Arial" w:eastAsia="Times New Roman" w:hAnsi="Arial" w:cs="Arial"/>
          <w:color w:val="000000" w:themeColor="text1"/>
          <w:lang w:eastAsia="zh-CN"/>
        </w:rPr>
        <w:t xml:space="preserve"> fume hoods. </w:t>
      </w:r>
      <w:r w:rsidRPr="007A508E">
        <w:rPr>
          <w:rFonts w:ascii="Arial" w:eastAsia="Times New Roman" w:hAnsi="Arial" w:cs="Arial"/>
          <w:color w:val="000000" w:themeColor="text1"/>
          <w:lang w:eastAsia="zh-CN"/>
        </w:rPr>
        <w:t xml:space="preserve">Different types of experiments have their own </w:t>
      </w:r>
      <w:r w:rsidR="00926E3B" w:rsidRPr="007A508E">
        <w:rPr>
          <w:rFonts w:ascii="Arial" w:eastAsia="Times New Roman" w:hAnsi="Arial" w:cs="Arial"/>
          <w:color w:val="000000" w:themeColor="text1"/>
          <w:lang w:eastAsia="zh-CN"/>
        </w:rPr>
        <w:t>assigned</w:t>
      </w:r>
      <w:r w:rsidRPr="007A508E">
        <w:rPr>
          <w:rFonts w:ascii="Arial" w:eastAsia="Times New Roman" w:hAnsi="Arial" w:cs="Arial"/>
          <w:color w:val="000000" w:themeColor="text1"/>
          <w:lang w:eastAsia="zh-CN"/>
        </w:rPr>
        <w:t xml:space="preserve"> space and consumables to prevent potential cross contamination. </w:t>
      </w:r>
    </w:p>
    <w:p w14:paraId="40A4D04B" w14:textId="77777777" w:rsidR="004E018A" w:rsidRDefault="004E018A" w:rsidP="00AB3171">
      <w:pPr>
        <w:spacing w:after="0" w:line="264" w:lineRule="auto"/>
        <w:rPr>
          <w:rFonts w:ascii="Arial" w:eastAsia="Times New Roman" w:hAnsi="Arial" w:cs="Arial"/>
          <w:color w:val="000000" w:themeColor="text1"/>
          <w:lang w:eastAsia="zh-CN"/>
        </w:rPr>
      </w:pPr>
    </w:p>
    <w:p w14:paraId="33D07E89" w14:textId="77777777" w:rsidR="00BE59E9" w:rsidRPr="007A508E" w:rsidRDefault="00BE59E9" w:rsidP="00BE59E9">
      <w:pPr>
        <w:spacing w:after="0" w:line="264" w:lineRule="auto"/>
        <w:rPr>
          <w:rFonts w:ascii="Arial" w:eastAsia="Times New Roman" w:hAnsi="Arial" w:cs="Arial"/>
          <w:color w:val="000000" w:themeColor="text1"/>
          <w:lang w:eastAsia="zh-CN"/>
        </w:rPr>
      </w:pPr>
      <w:r w:rsidRPr="007A508E">
        <w:rPr>
          <w:rFonts w:ascii="Arial" w:eastAsia="Times New Roman" w:hAnsi="Arial" w:cs="Arial"/>
          <w:b/>
          <w:bCs/>
          <w:color w:val="000000" w:themeColor="text1"/>
          <w:lang w:eastAsia="zh-CN"/>
        </w:rPr>
        <w:t>Computational Resources</w:t>
      </w:r>
    </w:p>
    <w:p w14:paraId="60932356" w14:textId="77777777" w:rsidR="00BE59E9" w:rsidRPr="007A508E" w:rsidRDefault="00BE59E9" w:rsidP="00BE59E9">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 xml:space="preserve">Supported by </w:t>
      </w:r>
      <w:proofErr w:type="gramStart"/>
      <w:r w:rsidRPr="007A508E">
        <w:rPr>
          <w:rFonts w:ascii="Arial" w:eastAsia="Times New Roman" w:hAnsi="Arial" w:cs="Arial"/>
          <w:color w:val="000000" w:themeColor="text1"/>
          <w:lang w:eastAsia="zh-CN"/>
        </w:rPr>
        <w:t>IT</w:t>
      </w:r>
      <w:proofErr w:type="gramEnd"/>
      <w:r w:rsidRPr="007A508E">
        <w:rPr>
          <w:rFonts w:ascii="Arial" w:eastAsia="Times New Roman" w:hAnsi="Arial" w:cs="Arial"/>
          <w:color w:val="000000" w:themeColor="text1"/>
          <w:lang w:eastAsia="zh-CN"/>
        </w:rPr>
        <w:t xml:space="preserve"> team in the College of Medicine, GES Core has twelve high-performance computers to control its instruments, record daily experiments and works. It has four servers in different locations for data backup and analysis. It also provides data sharing via cloud and institutional large data transfer. </w:t>
      </w:r>
      <w:proofErr w:type="gramStart"/>
      <w:r w:rsidRPr="007A508E">
        <w:rPr>
          <w:rFonts w:ascii="Arial" w:eastAsia="Times New Roman" w:hAnsi="Arial" w:cs="Arial"/>
          <w:color w:val="000000" w:themeColor="text1"/>
          <w:lang w:eastAsia="zh-CN"/>
        </w:rPr>
        <w:t>The Core</w:t>
      </w:r>
      <w:proofErr w:type="gramEnd"/>
      <w:r w:rsidRPr="007A508E">
        <w:rPr>
          <w:rFonts w:ascii="Arial" w:eastAsia="Times New Roman" w:hAnsi="Arial" w:cs="Arial"/>
          <w:color w:val="000000" w:themeColor="text1"/>
          <w:lang w:eastAsia="zh-CN"/>
        </w:rPr>
        <w:t xml:space="preserve"> regularly expands its data storage capacity to meet the sequencing requirements.</w:t>
      </w:r>
    </w:p>
    <w:p w14:paraId="269078E3" w14:textId="77777777" w:rsidR="008E2B4B" w:rsidRPr="007A508E" w:rsidRDefault="008E2B4B" w:rsidP="00AB3171">
      <w:pPr>
        <w:spacing w:after="0" w:line="264" w:lineRule="auto"/>
        <w:rPr>
          <w:rFonts w:ascii="Arial" w:eastAsia="Times New Roman" w:hAnsi="Arial" w:cs="Arial"/>
          <w:color w:val="000000" w:themeColor="text1"/>
          <w:lang w:eastAsia="zh-CN"/>
        </w:rPr>
      </w:pPr>
      <w:r w:rsidRPr="007A508E">
        <w:rPr>
          <w:rFonts w:ascii="Arial" w:eastAsia="Gulim" w:hAnsi="Arial" w:cs="Arial"/>
          <w:color w:val="000000" w:themeColor="text1"/>
          <w:lang w:eastAsia="zh-CN"/>
        </w:rPr>
        <w:t> </w:t>
      </w:r>
    </w:p>
    <w:p w14:paraId="0F7A71D0" w14:textId="77777777" w:rsidR="008E2B4B" w:rsidRPr="007A508E" w:rsidRDefault="008E2B4B" w:rsidP="00AB3171">
      <w:pPr>
        <w:spacing w:after="0" w:line="264" w:lineRule="auto"/>
        <w:rPr>
          <w:rFonts w:ascii="Arial" w:eastAsia="Times New Roman" w:hAnsi="Arial" w:cs="Arial"/>
          <w:color w:val="000000" w:themeColor="text1"/>
          <w:lang w:eastAsia="zh-CN"/>
        </w:rPr>
      </w:pPr>
      <w:r w:rsidRPr="007A508E">
        <w:rPr>
          <w:rFonts w:ascii="Arial" w:eastAsia="Gulim" w:hAnsi="Arial" w:cs="Arial"/>
          <w:b/>
          <w:bCs/>
          <w:color w:val="000000" w:themeColor="text1"/>
          <w:lang w:eastAsia="zh-CN"/>
        </w:rPr>
        <w:t>Major Equipment</w:t>
      </w:r>
    </w:p>
    <w:p w14:paraId="676CE7C4" w14:textId="0C2560E2" w:rsidR="008E2B4B" w:rsidRPr="007A508E" w:rsidRDefault="008E2B4B"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GES</w:t>
      </w:r>
      <w:r w:rsidR="00467C01"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C</w:t>
      </w:r>
      <w:r w:rsidR="00467C01" w:rsidRPr="007A508E">
        <w:rPr>
          <w:rFonts w:ascii="Arial" w:eastAsia="Times New Roman" w:hAnsi="Arial" w:cs="Arial"/>
          <w:color w:val="000000" w:themeColor="text1"/>
          <w:lang w:eastAsia="zh-CN"/>
        </w:rPr>
        <w:t>ore</w:t>
      </w:r>
      <w:r w:rsidRPr="007A508E">
        <w:rPr>
          <w:rFonts w:ascii="Arial" w:eastAsia="Times New Roman" w:hAnsi="Arial" w:cs="Arial"/>
          <w:color w:val="000000" w:themeColor="text1"/>
          <w:lang w:eastAsia="zh-CN"/>
        </w:rPr>
        <w:t xml:space="preserve"> has </w:t>
      </w:r>
      <w:r w:rsidR="00926E3B" w:rsidRPr="007A508E">
        <w:rPr>
          <w:rFonts w:ascii="Arial" w:eastAsia="Times New Roman" w:hAnsi="Arial" w:cs="Arial"/>
          <w:color w:val="000000" w:themeColor="text1"/>
          <w:lang w:eastAsia="zh-CN"/>
        </w:rPr>
        <w:t>three</w:t>
      </w:r>
      <w:r w:rsidRPr="007A508E">
        <w:rPr>
          <w:rFonts w:ascii="Arial" w:eastAsia="Times New Roman" w:hAnsi="Arial" w:cs="Arial"/>
          <w:color w:val="000000" w:themeColor="text1"/>
          <w:lang w:eastAsia="zh-CN"/>
        </w:rPr>
        <w:t xml:space="preserve"> Revco high-performance ultra-low freezers, four Revco high-performance freezers, </w:t>
      </w:r>
      <w:r w:rsidR="00435309" w:rsidRPr="007A508E">
        <w:rPr>
          <w:rFonts w:ascii="Arial" w:eastAsia="Times New Roman" w:hAnsi="Arial" w:cs="Arial"/>
          <w:color w:val="000000" w:themeColor="text1"/>
          <w:lang w:eastAsia="zh-CN"/>
        </w:rPr>
        <w:t xml:space="preserve">and </w:t>
      </w:r>
      <w:r w:rsidRPr="007A508E">
        <w:rPr>
          <w:rFonts w:ascii="Arial" w:eastAsia="Times New Roman" w:hAnsi="Arial" w:cs="Arial"/>
          <w:color w:val="000000" w:themeColor="text1"/>
          <w:lang w:eastAsia="zh-CN"/>
        </w:rPr>
        <w:t>three refrigerators</w:t>
      </w:r>
      <w:r w:rsidR="00785047" w:rsidRPr="007A508E">
        <w:rPr>
          <w:rFonts w:ascii="Arial" w:eastAsia="Times New Roman" w:hAnsi="Arial" w:cs="Arial"/>
          <w:color w:val="000000" w:themeColor="text1"/>
          <w:lang w:eastAsia="zh-CN"/>
        </w:rPr>
        <w:t>, which</w:t>
      </w:r>
      <w:r w:rsidR="00513FA1" w:rsidRPr="007A508E">
        <w:rPr>
          <w:rFonts w:ascii="Arial" w:eastAsia="Times New Roman" w:hAnsi="Arial" w:cs="Arial"/>
          <w:color w:val="000000" w:themeColor="text1"/>
          <w:lang w:eastAsia="zh-CN"/>
        </w:rPr>
        <w:t xml:space="preserve"> are equipped with Smart-Vue Sensors to monitor and report temperature change in real-time via wireless connection</w:t>
      </w:r>
      <w:r w:rsidR="006845B5" w:rsidRPr="007A508E">
        <w:rPr>
          <w:rFonts w:ascii="Arial" w:eastAsia="Times New Roman" w:hAnsi="Arial" w:cs="Arial"/>
          <w:color w:val="000000" w:themeColor="text1"/>
          <w:lang w:eastAsia="zh-CN"/>
        </w:rPr>
        <w:t xml:space="preserve"> to cell phones and emails.</w:t>
      </w:r>
      <w:r w:rsidRPr="007A508E">
        <w:rPr>
          <w:rFonts w:ascii="Arial" w:eastAsia="Times New Roman" w:hAnsi="Arial" w:cs="Arial"/>
          <w:color w:val="000000" w:themeColor="text1"/>
          <w:lang w:eastAsia="zh-CN"/>
        </w:rPr>
        <w:t xml:space="preserve"> </w:t>
      </w:r>
      <w:proofErr w:type="gramStart"/>
      <w:r w:rsidR="00513FA1" w:rsidRPr="007A508E">
        <w:rPr>
          <w:rFonts w:ascii="Arial" w:eastAsia="Times New Roman" w:hAnsi="Arial" w:cs="Arial"/>
          <w:color w:val="000000" w:themeColor="text1"/>
          <w:lang w:eastAsia="zh-CN"/>
        </w:rPr>
        <w:t>The Core</w:t>
      </w:r>
      <w:proofErr w:type="gramEnd"/>
      <w:r w:rsidRPr="007A508E">
        <w:rPr>
          <w:rFonts w:ascii="Arial" w:eastAsia="Times New Roman" w:hAnsi="Arial" w:cs="Arial"/>
          <w:color w:val="000000" w:themeColor="text1"/>
          <w:lang w:eastAsia="zh-CN"/>
        </w:rPr>
        <w:t xml:space="preserve"> is equipped with a series of instruments to support its service and research, from DNA/RNA isolation to library preparation and </w:t>
      </w:r>
      <w:r w:rsidR="00AB3171" w:rsidRPr="007A508E">
        <w:rPr>
          <w:rFonts w:ascii="Arial" w:eastAsia="Times New Roman" w:hAnsi="Arial" w:cs="Arial"/>
          <w:color w:val="000000" w:themeColor="text1"/>
          <w:lang w:eastAsia="zh-CN"/>
        </w:rPr>
        <w:t>sequencing</w:t>
      </w:r>
      <w:r w:rsidR="008E4211"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 xml:space="preserve">This includes Illumina </w:t>
      </w:r>
      <w:proofErr w:type="spellStart"/>
      <w:r w:rsidRPr="007A508E">
        <w:rPr>
          <w:rFonts w:ascii="Arial" w:eastAsia="Times New Roman" w:hAnsi="Arial" w:cs="Arial"/>
          <w:color w:val="000000" w:themeColor="text1"/>
          <w:lang w:eastAsia="zh-CN"/>
        </w:rPr>
        <w:t>Next</w:t>
      </w:r>
      <w:r w:rsidR="0043044F" w:rsidRPr="007A508E">
        <w:rPr>
          <w:rFonts w:ascii="Arial" w:eastAsia="Times New Roman" w:hAnsi="Arial" w:cs="Arial"/>
          <w:color w:val="000000" w:themeColor="text1"/>
          <w:lang w:eastAsia="zh-CN"/>
        </w:rPr>
        <w:t>S</w:t>
      </w:r>
      <w:r w:rsidRPr="007A508E">
        <w:rPr>
          <w:rFonts w:ascii="Arial" w:eastAsia="Times New Roman" w:hAnsi="Arial" w:cs="Arial"/>
          <w:color w:val="000000" w:themeColor="text1"/>
          <w:lang w:eastAsia="zh-CN"/>
        </w:rPr>
        <w:t>eq</w:t>
      </w:r>
      <w:proofErr w:type="spellEnd"/>
      <w:r w:rsidRPr="007A508E">
        <w:rPr>
          <w:rFonts w:ascii="Arial" w:eastAsia="Times New Roman" w:hAnsi="Arial" w:cs="Arial"/>
          <w:color w:val="000000" w:themeColor="text1"/>
          <w:lang w:eastAsia="zh-CN"/>
        </w:rPr>
        <w:t xml:space="preserve"> </w:t>
      </w:r>
      <w:r w:rsidR="00154FBF" w:rsidRPr="007A508E">
        <w:rPr>
          <w:rFonts w:ascii="Arial" w:eastAsia="Times New Roman" w:hAnsi="Arial" w:cs="Arial"/>
          <w:color w:val="000000" w:themeColor="text1"/>
          <w:lang w:eastAsia="zh-CN"/>
        </w:rPr>
        <w:t>2000</w:t>
      </w:r>
      <w:r w:rsidRPr="007A508E">
        <w:rPr>
          <w:rFonts w:ascii="Arial" w:eastAsia="Times New Roman" w:hAnsi="Arial" w:cs="Arial"/>
          <w:color w:val="000000" w:themeColor="text1"/>
          <w:lang w:eastAsia="zh-CN"/>
        </w:rPr>
        <w:t xml:space="preserve"> sequenc</w:t>
      </w:r>
      <w:r w:rsidR="0043044F" w:rsidRPr="007A508E">
        <w:rPr>
          <w:rFonts w:ascii="Arial" w:eastAsia="Times New Roman" w:hAnsi="Arial" w:cs="Arial"/>
          <w:color w:val="000000" w:themeColor="text1"/>
          <w:lang w:eastAsia="zh-CN"/>
        </w:rPr>
        <w:t>er</w:t>
      </w:r>
      <w:r w:rsidR="00513FA1"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and all the ancillary instruments such as</w:t>
      </w:r>
      <w:r w:rsidR="00435309" w:rsidRPr="007A508E">
        <w:rPr>
          <w:rFonts w:ascii="Arial" w:eastAsia="Times New Roman" w:hAnsi="Arial" w:cs="Arial"/>
          <w:color w:val="000000" w:themeColor="text1"/>
          <w:lang w:eastAsia="zh-CN"/>
        </w:rPr>
        <w:t>:</w:t>
      </w:r>
      <w:r w:rsidRPr="007A508E">
        <w:rPr>
          <w:rFonts w:ascii="Arial" w:eastAsia="Times New Roman" w:hAnsi="Arial" w:cs="Arial"/>
          <w:color w:val="000000" w:themeColor="text1"/>
          <w:lang w:eastAsia="zh-CN"/>
        </w:rPr>
        <w:t xml:space="preserve"> ABI </w:t>
      </w:r>
      <w:proofErr w:type="spellStart"/>
      <w:r w:rsidRPr="007A508E">
        <w:rPr>
          <w:rFonts w:ascii="Arial" w:eastAsia="Times New Roman" w:hAnsi="Arial" w:cs="Arial"/>
          <w:color w:val="000000" w:themeColor="text1"/>
          <w:lang w:eastAsia="zh-CN"/>
        </w:rPr>
        <w:t>QuantStudio</w:t>
      </w:r>
      <w:proofErr w:type="spellEnd"/>
      <w:r w:rsidRPr="007A508E">
        <w:rPr>
          <w:rFonts w:ascii="Arial" w:eastAsia="Times New Roman" w:hAnsi="Arial" w:cs="Arial"/>
          <w:color w:val="000000" w:themeColor="text1"/>
          <w:lang w:eastAsia="zh-CN"/>
        </w:rPr>
        <w:t xml:space="preserve"> 5 Real-Time PCR System for library quantification, gene expression</w:t>
      </w:r>
      <w:r w:rsidR="00EA37EC" w:rsidRPr="007A508E">
        <w:rPr>
          <w:rFonts w:ascii="Arial" w:eastAsia="Times New Roman" w:hAnsi="Arial" w:cs="Arial"/>
          <w:color w:val="000000" w:themeColor="text1"/>
          <w:lang w:eastAsia="zh-CN"/>
        </w:rPr>
        <w:t>, genotyping</w:t>
      </w:r>
      <w:r w:rsidRPr="007A508E">
        <w:rPr>
          <w:rFonts w:ascii="Arial" w:eastAsia="Times New Roman" w:hAnsi="Arial" w:cs="Arial"/>
          <w:color w:val="000000" w:themeColor="text1"/>
          <w:lang w:eastAsia="zh-CN"/>
        </w:rPr>
        <w:t xml:space="preserve"> and CNV analyses, Covaris S2 for precise size control of DNA fragmentation, Eppendorf Thermomixer block shaker</w:t>
      </w:r>
      <w:r w:rsidR="008E4211" w:rsidRPr="007A508E">
        <w:rPr>
          <w:rFonts w:ascii="Arial" w:eastAsia="Times New Roman" w:hAnsi="Arial" w:cs="Arial"/>
          <w:color w:val="000000" w:themeColor="text1"/>
          <w:lang w:eastAsia="zh-CN"/>
        </w:rPr>
        <w:t>s</w:t>
      </w:r>
      <w:r w:rsidRPr="007A508E">
        <w:rPr>
          <w:rFonts w:ascii="Arial" w:eastAsia="Times New Roman" w:hAnsi="Arial" w:cs="Arial"/>
          <w:color w:val="000000" w:themeColor="text1"/>
          <w:lang w:eastAsia="zh-CN"/>
        </w:rPr>
        <w:t xml:space="preserve"> with heating and cooling</w:t>
      </w:r>
      <w:r w:rsidR="00EA37EC" w:rsidRPr="007A508E">
        <w:rPr>
          <w:rFonts w:ascii="Arial" w:eastAsia="Times New Roman" w:hAnsi="Arial" w:cs="Arial"/>
          <w:color w:val="000000" w:themeColor="text1"/>
          <w:lang w:eastAsia="zh-CN"/>
        </w:rPr>
        <w:t xml:space="preserve"> (two)</w:t>
      </w:r>
      <w:r w:rsidRPr="007A508E">
        <w:rPr>
          <w:rFonts w:ascii="Arial" w:eastAsia="Times New Roman" w:hAnsi="Arial" w:cs="Arial"/>
          <w:color w:val="000000" w:themeColor="text1"/>
          <w:lang w:eastAsia="zh-CN"/>
        </w:rPr>
        <w:t>,</w:t>
      </w:r>
      <w:r w:rsidR="00C41457" w:rsidRPr="007A508E">
        <w:rPr>
          <w:rFonts w:ascii="Arial" w:eastAsia="Times New Roman" w:hAnsi="Arial" w:cs="Arial"/>
          <w:color w:val="000000" w:themeColor="text1"/>
          <w:lang w:eastAsia="zh-CN"/>
        </w:rPr>
        <w:t xml:space="preserve"> incubators (two),</w:t>
      </w:r>
      <w:r w:rsidRPr="007A508E">
        <w:rPr>
          <w:rFonts w:ascii="Arial" w:eastAsia="Times New Roman" w:hAnsi="Arial" w:cs="Arial"/>
          <w:color w:val="000000" w:themeColor="text1"/>
          <w:lang w:eastAsia="zh-CN"/>
        </w:rPr>
        <w:t xml:space="preserve"> Agilent Bioanalyzer</w:t>
      </w:r>
      <w:r w:rsidR="00476B67">
        <w:rPr>
          <w:rFonts w:ascii="Arial" w:eastAsia="Times New Roman" w:hAnsi="Arial" w:cs="Arial"/>
          <w:color w:val="000000" w:themeColor="text1"/>
          <w:lang w:eastAsia="zh-CN"/>
        </w:rPr>
        <w:t xml:space="preserve"> a</w:t>
      </w:r>
      <w:r w:rsidRPr="007A508E">
        <w:rPr>
          <w:rFonts w:ascii="Arial" w:eastAsia="Times New Roman" w:hAnsi="Arial" w:cs="Arial"/>
          <w:color w:val="000000" w:themeColor="text1"/>
          <w:lang w:eastAsia="zh-CN"/>
        </w:rPr>
        <w:t>nd Invitrogen Qubit fluorometer</w:t>
      </w:r>
      <w:r w:rsidR="008E4211" w:rsidRPr="007A508E">
        <w:rPr>
          <w:rFonts w:ascii="Arial" w:eastAsia="Times New Roman" w:hAnsi="Arial" w:cs="Arial"/>
          <w:color w:val="000000" w:themeColor="text1"/>
          <w:lang w:eastAsia="zh-CN"/>
        </w:rPr>
        <w:t>s</w:t>
      </w:r>
      <w:r w:rsidR="00C41457" w:rsidRPr="007A508E">
        <w:rPr>
          <w:rFonts w:ascii="Arial" w:eastAsia="Times New Roman" w:hAnsi="Arial" w:cs="Arial"/>
          <w:color w:val="000000" w:themeColor="text1"/>
          <w:lang w:eastAsia="zh-CN"/>
        </w:rPr>
        <w:t xml:space="preserve"> (two)</w:t>
      </w:r>
      <w:r w:rsidRPr="007A508E">
        <w:rPr>
          <w:rFonts w:ascii="Arial" w:eastAsia="Times New Roman" w:hAnsi="Arial" w:cs="Arial"/>
          <w:color w:val="000000" w:themeColor="text1"/>
          <w:lang w:eastAsia="zh-CN"/>
        </w:rPr>
        <w:t xml:space="preserve"> for DNA</w:t>
      </w:r>
      <w:r w:rsidR="004E018A"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 xml:space="preserve">RNA </w:t>
      </w:r>
      <w:r w:rsidR="004E018A" w:rsidRPr="007A508E">
        <w:rPr>
          <w:rFonts w:ascii="Arial" w:eastAsia="Times New Roman" w:hAnsi="Arial" w:cs="Arial"/>
          <w:color w:val="000000" w:themeColor="text1"/>
          <w:lang w:eastAsia="zh-CN"/>
        </w:rPr>
        <w:t xml:space="preserve">and library </w:t>
      </w:r>
      <w:r w:rsidRPr="007A508E">
        <w:rPr>
          <w:rFonts w:ascii="Arial" w:eastAsia="Times New Roman" w:hAnsi="Arial" w:cs="Arial"/>
          <w:color w:val="000000" w:themeColor="text1"/>
          <w:lang w:eastAsia="zh-CN"/>
        </w:rPr>
        <w:t xml:space="preserve">QC, </w:t>
      </w:r>
      <w:proofErr w:type="spellStart"/>
      <w:r w:rsidRPr="007A508E">
        <w:rPr>
          <w:rFonts w:ascii="Arial" w:eastAsia="Times New Roman" w:hAnsi="Arial" w:cs="Arial"/>
          <w:color w:val="000000" w:themeColor="text1"/>
          <w:lang w:eastAsia="zh-CN"/>
        </w:rPr>
        <w:t>Veriti</w:t>
      </w:r>
      <w:proofErr w:type="spellEnd"/>
      <w:r w:rsidRPr="007A508E">
        <w:rPr>
          <w:rFonts w:ascii="Arial" w:eastAsia="Times New Roman" w:hAnsi="Arial" w:cs="Arial"/>
          <w:color w:val="000000" w:themeColor="text1"/>
          <w:lang w:eastAsia="zh-CN"/>
        </w:rPr>
        <w:t xml:space="preserve"> </w:t>
      </w:r>
      <w:r w:rsidR="0035183D" w:rsidRPr="007A508E">
        <w:rPr>
          <w:rFonts w:ascii="Arial" w:eastAsia="Times New Roman" w:hAnsi="Arial" w:cs="Arial"/>
          <w:color w:val="000000" w:themeColor="text1"/>
          <w:lang w:eastAsia="zh-CN"/>
        </w:rPr>
        <w:t xml:space="preserve">and </w:t>
      </w:r>
      <w:proofErr w:type="spellStart"/>
      <w:r w:rsidR="0035183D" w:rsidRPr="007A508E">
        <w:rPr>
          <w:rFonts w:ascii="Arial" w:eastAsia="Times New Roman" w:hAnsi="Arial" w:cs="Arial"/>
          <w:color w:val="000000" w:themeColor="text1"/>
          <w:lang w:eastAsia="zh-CN"/>
        </w:rPr>
        <w:t>VeritiPro</w:t>
      </w:r>
      <w:proofErr w:type="spellEnd"/>
      <w:r w:rsidR="0035183D"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thermal cycle</w:t>
      </w:r>
      <w:r w:rsidR="0035183D" w:rsidRPr="007A508E">
        <w:rPr>
          <w:rFonts w:ascii="Arial" w:eastAsia="Times New Roman" w:hAnsi="Arial" w:cs="Arial"/>
          <w:color w:val="000000" w:themeColor="text1"/>
          <w:lang w:eastAsia="zh-CN"/>
        </w:rPr>
        <w:t>r</w:t>
      </w:r>
      <w:r w:rsidRPr="007A508E">
        <w:rPr>
          <w:rFonts w:ascii="Arial" w:eastAsia="Times New Roman" w:hAnsi="Arial" w:cs="Arial"/>
          <w:color w:val="000000" w:themeColor="text1"/>
          <w:lang w:eastAsia="zh-CN"/>
        </w:rPr>
        <w:t>s (</w:t>
      </w:r>
      <w:r w:rsidR="0035183D" w:rsidRPr="007A508E">
        <w:rPr>
          <w:rFonts w:ascii="Arial" w:eastAsia="Times New Roman" w:hAnsi="Arial" w:cs="Arial"/>
          <w:color w:val="000000" w:themeColor="text1"/>
          <w:lang w:eastAsia="zh-CN"/>
        </w:rPr>
        <w:t>total 8</w:t>
      </w:r>
      <w:r w:rsidRPr="007A508E">
        <w:rPr>
          <w:rFonts w:ascii="Arial" w:eastAsia="Times New Roman" w:hAnsi="Arial" w:cs="Arial"/>
          <w:color w:val="000000" w:themeColor="text1"/>
          <w:lang w:eastAsia="zh-CN"/>
        </w:rPr>
        <w:t xml:space="preserve">) for enzyme reactions and DNA amplification, </w:t>
      </w:r>
      <w:proofErr w:type="spellStart"/>
      <w:r w:rsidRPr="007A508E">
        <w:rPr>
          <w:rFonts w:ascii="Arial" w:eastAsia="Times New Roman" w:hAnsi="Arial" w:cs="Arial"/>
          <w:color w:val="000000" w:themeColor="text1"/>
          <w:lang w:eastAsia="zh-CN"/>
        </w:rPr>
        <w:t>Labconco</w:t>
      </w:r>
      <w:proofErr w:type="spellEnd"/>
      <w:r w:rsidRPr="007A508E">
        <w:rPr>
          <w:rFonts w:ascii="Arial" w:eastAsia="Times New Roman" w:hAnsi="Arial" w:cs="Arial"/>
          <w:color w:val="000000" w:themeColor="text1"/>
          <w:lang w:eastAsia="zh-CN"/>
        </w:rPr>
        <w:t xml:space="preserve"> </w:t>
      </w:r>
      <w:proofErr w:type="spellStart"/>
      <w:r w:rsidRPr="007A508E">
        <w:rPr>
          <w:rFonts w:ascii="Arial" w:eastAsia="Times New Roman" w:hAnsi="Arial" w:cs="Arial"/>
          <w:color w:val="000000" w:themeColor="text1"/>
          <w:lang w:eastAsia="zh-CN"/>
        </w:rPr>
        <w:t>entriVap</w:t>
      </w:r>
      <w:proofErr w:type="spellEnd"/>
      <w:r w:rsidRPr="007A508E">
        <w:rPr>
          <w:rFonts w:ascii="Arial" w:eastAsia="Times New Roman" w:hAnsi="Arial" w:cs="Arial"/>
          <w:color w:val="000000" w:themeColor="text1"/>
          <w:lang w:eastAsia="zh-CN"/>
        </w:rPr>
        <w:t xml:space="preserve"> micro IR Vacuum Concentrator for DNA/RNA</w:t>
      </w:r>
      <w:r w:rsidR="006E788A" w:rsidRPr="007A508E">
        <w:rPr>
          <w:rFonts w:ascii="Arial" w:eastAsia="Times New Roman" w:hAnsi="Arial" w:cs="Arial"/>
          <w:color w:val="000000" w:themeColor="text1"/>
          <w:lang w:eastAsia="zh-CN"/>
        </w:rPr>
        <w:t xml:space="preserve"> samples</w:t>
      </w:r>
      <w:r w:rsidRPr="007A508E">
        <w:rPr>
          <w:rFonts w:ascii="Arial" w:eastAsia="Times New Roman" w:hAnsi="Arial" w:cs="Arial"/>
          <w:color w:val="000000" w:themeColor="text1"/>
          <w:lang w:eastAsia="zh-CN"/>
        </w:rPr>
        <w:t xml:space="preserve">, and </w:t>
      </w:r>
      <w:proofErr w:type="spellStart"/>
      <w:r w:rsidRPr="007A508E">
        <w:rPr>
          <w:rFonts w:ascii="Arial" w:eastAsia="Times New Roman" w:hAnsi="Arial" w:cs="Arial"/>
          <w:color w:val="000000" w:themeColor="text1"/>
          <w:lang w:eastAsia="zh-CN"/>
        </w:rPr>
        <w:t>Labnet</w:t>
      </w:r>
      <w:proofErr w:type="spellEnd"/>
      <w:r w:rsidRPr="007A508E">
        <w:rPr>
          <w:rFonts w:ascii="Arial" w:eastAsia="Times New Roman" w:hAnsi="Arial" w:cs="Arial"/>
          <w:color w:val="000000" w:themeColor="text1"/>
          <w:lang w:eastAsia="zh-CN"/>
        </w:rPr>
        <w:t xml:space="preserve"> ENDURO GDS Touch Gel Documentation System agarose/PAGE gel electrophoresis systems for library/DNA/RNA analysis and size selection. It has a total of </w:t>
      </w:r>
      <w:r w:rsidR="008E4211" w:rsidRPr="007A508E">
        <w:rPr>
          <w:rFonts w:ascii="Arial" w:eastAsia="Times New Roman" w:hAnsi="Arial" w:cs="Arial"/>
          <w:color w:val="000000" w:themeColor="text1"/>
          <w:lang w:eastAsia="zh-CN"/>
        </w:rPr>
        <w:t>2</w:t>
      </w:r>
      <w:r w:rsidR="006E788A" w:rsidRPr="007A508E">
        <w:rPr>
          <w:rFonts w:ascii="Arial" w:eastAsia="Times New Roman" w:hAnsi="Arial" w:cs="Arial"/>
          <w:color w:val="000000" w:themeColor="text1"/>
          <w:lang w:eastAsia="zh-CN"/>
        </w:rPr>
        <w:t>5</w:t>
      </w:r>
      <w:r w:rsidRPr="007A508E">
        <w:rPr>
          <w:rFonts w:ascii="Arial" w:eastAsia="Times New Roman" w:hAnsi="Arial" w:cs="Arial"/>
          <w:color w:val="000000" w:themeColor="text1"/>
          <w:lang w:eastAsia="zh-CN"/>
        </w:rPr>
        <w:t xml:space="preserve"> different types of centrifuges to meet different experiment requirements.</w:t>
      </w:r>
      <w:r w:rsidR="00AB3171" w:rsidRPr="007A508E">
        <w:rPr>
          <w:rFonts w:ascii="Arial" w:eastAsia="Times New Roman" w:hAnsi="Arial" w:cs="Arial"/>
          <w:color w:val="000000" w:themeColor="text1"/>
          <w:lang w:eastAsia="zh-CN"/>
        </w:rPr>
        <w:t xml:space="preserve"> In addition, </w:t>
      </w:r>
      <w:r w:rsidR="006E788A" w:rsidRPr="007A508E">
        <w:rPr>
          <w:rFonts w:ascii="Arial" w:eastAsia="Times New Roman" w:hAnsi="Arial" w:cs="Arial"/>
          <w:color w:val="000000" w:themeColor="text1"/>
          <w:lang w:eastAsia="zh-CN"/>
        </w:rPr>
        <w:t xml:space="preserve">it </w:t>
      </w:r>
      <w:r w:rsidR="00AB3171" w:rsidRPr="007A508E">
        <w:rPr>
          <w:rFonts w:ascii="Arial" w:eastAsia="Times New Roman" w:hAnsi="Arial" w:cs="Arial"/>
          <w:color w:val="000000" w:themeColor="text1"/>
          <w:lang w:eastAsia="zh-CN"/>
        </w:rPr>
        <w:t>is</w:t>
      </w:r>
      <w:r w:rsidRPr="007A508E">
        <w:rPr>
          <w:rFonts w:ascii="Arial" w:eastAsia="Times New Roman" w:hAnsi="Arial" w:cs="Arial"/>
          <w:color w:val="000000" w:themeColor="text1"/>
          <w:lang w:eastAsia="zh-CN"/>
        </w:rPr>
        <w:t xml:space="preserve"> </w:t>
      </w:r>
      <w:r w:rsidR="008E4211" w:rsidRPr="007A508E">
        <w:rPr>
          <w:rFonts w:ascii="Arial" w:eastAsia="Times New Roman" w:hAnsi="Arial" w:cs="Arial"/>
          <w:color w:val="000000" w:themeColor="text1"/>
          <w:lang w:eastAsia="zh-CN"/>
        </w:rPr>
        <w:t>equipped with</w:t>
      </w:r>
      <w:r w:rsidRPr="007A508E">
        <w:rPr>
          <w:rFonts w:ascii="Arial" w:eastAsia="Times New Roman" w:hAnsi="Arial" w:cs="Arial"/>
          <w:color w:val="000000" w:themeColor="text1"/>
          <w:lang w:eastAsia="zh-CN"/>
        </w:rPr>
        <w:t xml:space="preserve"> </w:t>
      </w:r>
      <w:proofErr w:type="spellStart"/>
      <w:r w:rsidRPr="007A508E">
        <w:rPr>
          <w:rFonts w:ascii="Arial" w:eastAsia="Times New Roman" w:hAnsi="Arial" w:cs="Arial"/>
          <w:color w:val="000000" w:themeColor="text1"/>
          <w:lang w:eastAsia="zh-CN"/>
        </w:rPr>
        <w:t>MPBio</w:t>
      </w:r>
      <w:proofErr w:type="spellEnd"/>
      <w:r w:rsidRPr="007A508E">
        <w:rPr>
          <w:rFonts w:ascii="Arial" w:eastAsia="Times New Roman" w:hAnsi="Arial" w:cs="Arial"/>
          <w:color w:val="000000" w:themeColor="text1"/>
          <w:lang w:eastAsia="zh-CN"/>
        </w:rPr>
        <w:t xml:space="preserve"> FastPrep-24 5G homogenizer for high quality RNA extraction from all types of samples. </w:t>
      </w:r>
      <w:proofErr w:type="gramStart"/>
      <w:r w:rsidRPr="007A508E">
        <w:rPr>
          <w:rFonts w:ascii="Arial" w:eastAsia="Times New Roman" w:hAnsi="Arial" w:cs="Arial"/>
          <w:color w:val="000000" w:themeColor="text1"/>
          <w:lang w:eastAsia="zh-CN"/>
        </w:rPr>
        <w:t>The Core</w:t>
      </w:r>
      <w:proofErr w:type="gramEnd"/>
      <w:r w:rsidRPr="007A508E">
        <w:rPr>
          <w:rFonts w:ascii="Arial" w:eastAsia="Times New Roman" w:hAnsi="Arial" w:cs="Arial"/>
          <w:color w:val="000000" w:themeColor="text1"/>
          <w:lang w:eastAsia="zh-CN"/>
        </w:rPr>
        <w:t xml:space="preserve"> has Illum</w:t>
      </w:r>
      <w:r w:rsidR="008E4211" w:rsidRPr="007A508E">
        <w:rPr>
          <w:rFonts w:ascii="Arial" w:eastAsia="Times New Roman" w:hAnsi="Arial" w:cs="Arial"/>
          <w:color w:val="000000" w:themeColor="text1"/>
          <w:lang w:eastAsia="zh-CN"/>
        </w:rPr>
        <w:t>i</w:t>
      </w:r>
      <w:r w:rsidRPr="007A508E">
        <w:rPr>
          <w:rFonts w:ascii="Arial" w:eastAsia="Times New Roman" w:hAnsi="Arial" w:cs="Arial"/>
          <w:color w:val="000000" w:themeColor="text1"/>
          <w:lang w:eastAsia="zh-CN"/>
        </w:rPr>
        <w:t>n</w:t>
      </w:r>
      <w:r w:rsidR="008E4211" w:rsidRPr="007A508E">
        <w:rPr>
          <w:rFonts w:ascii="Arial" w:eastAsia="Times New Roman" w:hAnsi="Arial" w:cs="Arial"/>
          <w:color w:val="000000" w:themeColor="text1"/>
          <w:lang w:eastAsia="zh-CN"/>
        </w:rPr>
        <w:t>a</w:t>
      </w:r>
      <w:r w:rsidRPr="007A508E">
        <w:rPr>
          <w:rFonts w:ascii="Arial" w:eastAsia="Times New Roman" w:hAnsi="Arial" w:cs="Arial"/>
          <w:color w:val="000000" w:themeColor="text1"/>
          <w:lang w:eastAsia="zh-CN"/>
        </w:rPr>
        <w:t> iScan and its ancillary instruments used in Infinium </w:t>
      </w:r>
      <w:proofErr w:type="spellStart"/>
      <w:r w:rsidRPr="007A508E">
        <w:rPr>
          <w:rFonts w:ascii="Arial" w:eastAsia="Times New Roman" w:hAnsi="Arial" w:cs="Arial"/>
          <w:color w:val="000000" w:themeColor="text1"/>
          <w:lang w:eastAsia="zh-CN"/>
        </w:rPr>
        <w:t>BeadChip</w:t>
      </w:r>
      <w:proofErr w:type="spellEnd"/>
      <w:r w:rsidRPr="007A508E">
        <w:rPr>
          <w:rFonts w:ascii="Arial" w:eastAsia="Times New Roman" w:hAnsi="Arial" w:cs="Arial"/>
          <w:color w:val="000000" w:themeColor="text1"/>
          <w:lang w:eastAsia="zh-CN"/>
        </w:rPr>
        <w:t xml:space="preserve"> System. </w:t>
      </w:r>
      <w:r w:rsidR="00AB3171" w:rsidRPr="007A508E">
        <w:rPr>
          <w:rFonts w:ascii="Arial" w:eastAsia="Times New Roman" w:hAnsi="Arial" w:cs="Arial"/>
          <w:color w:val="000000" w:themeColor="text1"/>
          <w:lang w:eastAsia="zh-CN"/>
        </w:rPr>
        <w:t>Further</w:t>
      </w:r>
      <w:r w:rsidRPr="007A508E">
        <w:rPr>
          <w:rFonts w:ascii="Arial" w:eastAsia="Times New Roman" w:hAnsi="Arial" w:cs="Arial"/>
          <w:color w:val="000000" w:themeColor="text1"/>
          <w:lang w:eastAsia="zh-CN"/>
        </w:rPr>
        <w:t xml:space="preserve">, the Core has </w:t>
      </w:r>
      <w:r w:rsidR="00EA37EC" w:rsidRPr="007A508E">
        <w:rPr>
          <w:rFonts w:ascii="Arial" w:eastAsia="Times New Roman" w:hAnsi="Arial" w:cs="Arial"/>
          <w:color w:val="000000" w:themeColor="text1"/>
          <w:lang w:eastAsia="zh-CN"/>
        </w:rPr>
        <w:t>six</w:t>
      </w:r>
      <w:r w:rsidRPr="007A508E">
        <w:rPr>
          <w:rFonts w:ascii="Arial" w:eastAsia="Times New Roman" w:hAnsi="Arial" w:cs="Arial"/>
          <w:color w:val="000000" w:themeColor="text1"/>
          <w:lang w:eastAsia="zh-CN"/>
        </w:rPr>
        <w:t xml:space="preserve"> different types of Schneider Electric Smart-UPS connected to its critical instruments to </w:t>
      </w:r>
      <w:r w:rsidR="006E788A" w:rsidRPr="007A508E">
        <w:rPr>
          <w:rFonts w:ascii="Arial" w:eastAsia="Times New Roman" w:hAnsi="Arial" w:cs="Arial"/>
          <w:color w:val="000000" w:themeColor="text1"/>
          <w:lang w:eastAsia="zh-CN"/>
        </w:rPr>
        <w:t>prevent</w:t>
      </w:r>
      <w:r w:rsidRPr="007A508E">
        <w:rPr>
          <w:rFonts w:ascii="Arial" w:eastAsia="Times New Roman" w:hAnsi="Arial" w:cs="Arial"/>
          <w:color w:val="000000" w:themeColor="text1"/>
          <w:lang w:eastAsia="zh-CN"/>
        </w:rPr>
        <w:t xml:space="preserve"> potential power failure.</w:t>
      </w:r>
    </w:p>
    <w:p w14:paraId="580434AD" w14:textId="77777777" w:rsidR="00AB3171" w:rsidRPr="007A508E" w:rsidRDefault="00AB3171" w:rsidP="00AB3171">
      <w:pPr>
        <w:spacing w:after="0" w:line="264" w:lineRule="auto"/>
        <w:rPr>
          <w:rFonts w:ascii="Arial" w:eastAsia="Times New Roman" w:hAnsi="Arial" w:cs="Arial"/>
          <w:color w:val="000000" w:themeColor="text1"/>
          <w:lang w:eastAsia="zh-CN"/>
        </w:rPr>
      </w:pPr>
    </w:p>
    <w:p w14:paraId="3465AEF5" w14:textId="77777777" w:rsidR="00E279F5" w:rsidRPr="007A508E" w:rsidRDefault="00E279F5"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For single</w:t>
      </w:r>
      <w:r w:rsidR="006E788A"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cell sequencing, GES</w:t>
      </w:r>
      <w:r w:rsidR="004E018A" w:rsidRPr="007A508E">
        <w:rPr>
          <w:rFonts w:ascii="Arial" w:eastAsia="Times New Roman" w:hAnsi="Arial" w:cs="Arial"/>
          <w:color w:val="000000" w:themeColor="text1"/>
          <w:lang w:eastAsia="zh-CN"/>
        </w:rPr>
        <w:t xml:space="preserve"> </w:t>
      </w:r>
      <w:r w:rsidRPr="007A508E">
        <w:rPr>
          <w:rFonts w:ascii="Arial" w:eastAsia="Times New Roman" w:hAnsi="Arial" w:cs="Arial"/>
          <w:color w:val="000000" w:themeColor="text1"/>
          <w:lang w:eastAsia="zh-CN"/>
        </w:rPr>
        <w:t>C</w:t>
      </w:r>
      <w:r w:rsidR="004E018A" w:rsidRPr="007A508E">
        <w:rPr>
          <w:rFonts w:ascii="Arial" w:eastAsia="Times New Roman" w:hAnsi="Arial" w:cs="Arial"/>
          <w:color w:val="000000" w:themeColor="text1"/>
          <w:lang w:eastAsia="zh-CN"/>
        </w:rPr>
        <w:t>ore</w:t>
      </w:r>
      <w:r w:rsidRPr="007A508E">
        <w:rPr>
          <w:rFonts w:ascii="Arial" w:eastAsia="Times New Roman" w:hAnsi="Arial" w:cs="Arial"/>
          <w:color w:val="000000" w:themeColor="text1"/>
          <w:lang w:eastAsia="zh-CN"/>
        </w:rPr>
        <w:t xml:space="preserve"> has 10x Genomics Chromium Single Cell System and its supportive </w:t>
      </w:r>
      <w:r w:rsidR="0043044F" w:rsidRPr="007A508E">
        <w:rPr>
          <w:rFonts w:ascii="Arial" w:eastAsia="Times New Roman" w:hAnsi="Arial" w:cs="Arial"/>
          <w:color w:val="000000" w:themeColor="text1"/>
          <w:lang w:eastAsia="zh-CN"/>
        </w:rPr>
        <w:t>instruments</w:t>
      </w:r>
      <w:r w:rsidRPr="007A508E">
        <w:rPr>
          <w:rFonts w:ascii="Arial" w:eastAsia="Times New Roman" w:hAnsi="Arial" w:cs="Arial"/>
          <w:color w:val="000000" w:themeColor="text1"/>
          <w:lang w:eastAsia="zh-CN"/>
        </w:rPr>
        <w:t xml:space="preserve"> such as LUNA-FL Automated Fluorescence Cell Counter and fully automated </w:t>
      </w:r>
      <w:proofErr w:type="spellStart"/>
      <w:r w:rsidRPr="007A508E">
        <w:rPr>
          <w:rFonts w:ascii="Arial" w:eastAsia="Times New Roman" w:hAnsi="Arial" w:cs="Arial"/>
          <w:color w:val="000000" w:themeColor="text1"/>
          <w:lang w:eastAsia="zh-CN"/>
        </w:rPr>
        <w:t>gentleMACS</w:t>
      </w:r>
      <w:proofErr w:type="spellEnd"/>
      <w:r w:rsidRPr="007A508E">
        <w:rPr>
          <w:rFonts w:ascii="Arial" w:eastAsia="Times New Roman" w:hAnsi="Arial" w:cs="Arial"/>
          <w:color w:val="000000" w:themeColor="text1"/>
          <w:lang w:eastAsia="zh-CN"/>
        </w:rPr>
        <w:t xml:space="preserve"> Octo </w:t>
      </w:r>
      <w:proofErr w:type="spellStart"/>
      <w:r w:rsidRPr="007A508E">
        <w:rPr>
          <w:rFonts w:ascii="Arial" w:eastAsia="Times New Roman" w:hAnsi="Arial" w:cs="Arial"/>
          <w:color w:val="000000" w:themeColor="text1"/>
          <w:lang w:eastAsia="zh-CN"/>
        </w:rPr>
        <w:t>Dissociator</w:t>
      </w:r>
      <w:proofErr w:type="spellEnd"/>
      <w:r w:rsidRPr="007A508E">
        <w:rPr>
          <w:rFonts w:ascii="Arial" w:eastAsia="Times New Roman" w:hAnsi="Arial" w:cs="Arial"/>
          <w:color w:val="000000" w:themeColor="text1"/>
          <w:lang w:eastAsia="zh-CN"/>
        </w:rPr>
        <w:t xml:space="preserve"> with Heaters from </w:t>
      </w:r>
      <w:proofErr w:type="spellStart"/>
      <w:r w:rsidRPr="007A508E">
        <w:rPr>
          <w:rFonts w:ascii="Arial" w:eastAsia="Times New Roman" w:hAnsi="Arial" w:cs="Arial"/>
          <w:color w:val="000000" w:themeColor="text1"/>
          <w:lang w:eastAsia="zh-CN"/>
        </w:rPr>
        <w:t>Miltenyi</w:t>
      </w:r>
      <w:proofErr w:type="spellEnd"/>
      <w:r w:rsidRPr="007A508E">
        <w:rPr>
          <w:rFonts w:ascii="Arial" w:eastAsia="Times New Roman" w:hAnsi="Arial" w:cs="Arial"/>
          <w:color w:val="000000" w:themeColor="text1"/>
          <w:lang w:eastAsia="zh-CN"/>
        </w:rPr>
        <w:t>.</w:t>
      </w:r>
      <w:r w:rsidR="006E788A" w:rsidRPr="007A508E">
        <w:rPr>
          <w:rFonts w:ascii="Arial" w:eastAsia="Times New Roman" w:hAnsi="Arial" w:cs="Arial"/>
          <w:color w:val="000000" w:themeColor="text1"/>
          <w:lang w:eastAsia="zh-CN"/>
        </w:rPr>
        <w:t xml:space="preserve"> </w:t>
      </w:r>
    </w:p>
    <w:p w14:paraId="3BF5CC3D" w14:textId="77777777" w:rsidR="00785047" w:rsidRPr="007A508E" w:rsidRDefault="00785047" w:rsidP="00AB3171">
      <w:pPr>
        <w:spacing w:after="0" w:line="264" w:lineRule="auto"/>
        <w:rPr>
          <w:rFonts w:ascii="Arial" w:eastAsia="Times New Roman" w:hAnsi="Arial" w:cs="Arial"/>
          <w:color w:val="000000" w:themeColor="text1"/>
          <w:lang w:eastAsia="zh-CN"/>
        </w:rPr>
      </w:pPr>
    </w:p>
    <w:p w14:paraId="5FA914D4" w14:textId="77777777" w:rsidR="00785047" w:rsidRPr="007A508E" w:rsidRDefault="00785047" w:rsidP="00AB3171">
      <w:pPr>
        <w:spacing w:after="0" w:line="264" w:lineRule="auto"/>
        <w:rPr>
          <w:rFonts w:ascii="Arial" w:eastAsia="Times New Roman" w:hAnsi="Arial" w:cs="Arial"/>
          <w:color w:val="000000" w:themeColor="text1"/>
          <w:lang w:eastAsia="zh-CN"/>
        </w:rPr>
      </w:pPr>
      <w:r w:rsidRPr="007A508E">
        <w:rPr>
          <w:rFonts w:ascii="Arial" w:eastAsia="Times New Roman" w:hAnsi="Arial" w:cs="Arial"/>
          <w:color w:val="000000" w:themeColor="text1"/>
          <w:lang w:eastAsia="zh-CN"/>
        </w:rPr>
        <w:t xml:space="preserve">GES Core values the role of lab automation in its service. </w:t>
      </w:r>
      <w:r w:rsidR="00270481" w:rsidRPr="007A508E">
        <w:rPr>
          <w:rFonts w:ascii="Arial" w:eastAsia="Times New Roman" w:hAnsi="Arial" w:cs="Arial"/>
          <w:color w:val="000000" w:themeColor="text1"/>
          <w:lang w:eastAsia="zh-CN"/>
        </w:rPr>
        <w:t>I</w:t>
      </w:r>
      <w:r w:rsidRPr="007A508E">
        <w:rPr>
          <w:rFonts w:ascii="Arial" w:eastAsia="Times New Roman" w:hAnsi="Arial" w:cs="Arial"/>
          <w:color w:val="000000" w:themeColor="text1"/>
          <w:lang w:eastAsia="zh-CN"/>
        </w:rPr>
        <w:t>t continuously invests</w:t>
      </w:r>
      <w:r w:rsidR="00270481" w:rsidRPr="007A508E">
        <w:rPr>
          <w:rFonts w:ascii="Arial" w:eastAsia="Times New Roman" w:hAnsi="Arial" w:cs="Arial"/>
          <w:color w:val="000000" w:themeColor="text1"/>
          <w:lang w:eastAsia="zh-CN"/>
        </w:rPr>
        <w:t xml:space="preserve"> </w:t>
      </w:r>
      <w:r w:rsidR="00855FB9" w:rsidRPr="007A508E">
        <w:rPr>
          <w:rFonts w:ascii="Arial" w:eastAsia="Times New Roman" w:hAnsi="Arial" w:cs="Arial"/>
          <w:color w:val="000000" w:themeColor="text1"/>
          <w:lang w:eastAsia="zh-CN"/>
        </w:rPr>
        <w:t>i</w:t>
      </w:r>
      <w:r w:rsidR="00270481" w:rsidRPr="007A508E">
        <w:rPr>
          <w:rFonts w:ascii="Arial" w:eastAsia="Times New Roman" w:hAnsi="Arial" w:cs="Arial"/>
          <w:color w:val="000000" w:themeColor="text1"/>
          <w:lang w:eastAsia="zh-CN"/>
        </w:rPr>
        <w:t>n</w:t>
      </w:r>
      <w:r w:rsidRPr="007A508E">
        <w:rPr>
          <w:rFonts w:ascii="Arial" w:eastAsia="Times New Roman" w:hAnsi="Arial" w:cs="Arial"/>
          <w:color w:val="000000" w:themeColor="text1"/>
          <w:lang w:eastAsia="zh-CN"/>
        </w:rPr>
        <w:t xml:space="preserve"> </w:t>
      </w:r>
      <w:r w:rsidR="00855FB9" w:rsidRPr="007A508E">
        <w:rPr>
          <w:rFonts w:ascii="Arial" w:eastAsia="Times New Roman" w:hAnsi="Arial" w:cs="Arial"/>
          <w:color w:val="000000" w:themeColor="text1"/>
          <w:lang w:eastAsia="zh-CN"/>
        </w:rPr>
        <w:t xml:space="preserve">the </w:t>
      </w:r>
      <w:r w:rsidRPr="007A508E">
        <w:rPr>
          <w:rFonts w:ascii="Arial" w:eastAsia="Times New Roman" w:hAnsi="Arial" w:cs="Arial"/>
          <w:color w:val="000000" w:themeColor="text1"/>
          <w:lang w:eastAsia="zh-CN"/>
        </w:rPr>
        <w:t>Integra automated pipetting system and</w:t>
      </w:r>
      <w:r w:rsidR="00855FB9" w:rsidRPr="007A508E">
        <w:rPr>
          <w:rFonts w:ascii="Arial" w:eastAsia="Times New Roman" w:hAnsi="Arial" w:cs="Arial"/>
          <w:color w:val="000000" w:themeColor="text1"/>
          <w:lang w:eastAsia="zh-CN"/>
        </w:rPr>
        <w:t xml:space="preserve"> has</w:t>
      </w:r>
      <w:r w:rsidRPr="007A508E">
        <w:rPr>
          <w:rFonts w:ascii="Arial" w:eastAsia="Times New Roman" w:hAnsi="Arial" w:cs="Arial"/>
          <w:color w:val="000000" w:themeColor="text1"/>
          <w:lang w:eastAsia="zh-CN"/>
        </w:rPr>
        <w:t xml:space="preserve"> developed many validated apps for large </w:t>
      </w:r>
      <w:r w:rsidR="006E788A" w:rsidRPr="007A508E">
        <w:rPr>
          <w:rFonts w:ascii="Arial" w:eastAsia="Times New Roman" w:hAnsi="Arial" w:cs="Arial"/>
          <w:color w:val="000000" w:themeColor="text1"/>
          <w:lang w:eastAsia="zh-CN"/>
        </w:rPr>
        <w:t>experiments</w:t>
      </w:r>
      <w:r w:rsidRPr="007A508E">
        <w:rPr>
          <w:rFonts w:ascii="Arial" w:eastAsia="Times New Roman" w:hAnsi="Arial" w:cs="Arial"/>
          <w:color w:val="000000" w:themeColor="text1"/>
          <w:lang w:eastAsia="zh-CN"/>
        </w:rPr>
        <w:t xml:space="preserve">. Combined with the access to </w:t>
      </w:r>
      <w:proofErr w:type="spellStart"/>
      <w:r w:rsidRPr="007A508E">
        <w:rPr>
          <w:rFonts w:ascii="Arial" w:eastAsia="Times New Roman" w:hAnsi="Arial" w:cs="Arial"/>
          <w:color w:val="000000" w:themeColor="text1"/>
          <w:lang w:eastAsia="zh-CN"/>
        </w:rPr>
        <w:t>NovaSeq</w:t>
      </w:r>
      <w:proofErr w:type="spellEnd"/>
      <w:r w:rsidRPr="007A508E">
        <w:rPr>
          <w:rFonts w:ascii="Arial" w:eastAsia="Times New Roman" w:hAnsi="Arial" w:cs="Arial"/>
          <w:color w:val="000000" w:themeColor="text1"/>
          <w:lang w:eastAsia="zh-CN"/>
        </w:rPr>
        <w:t xml:space="preserve"> X Plus sequencer, </w:t>
      </w:r>
      <w:proofErr w:type="gramStart"/>
      <w:r w:rsidRPr="007A508E">
        <w:rPr>
          <w:rFonts w:ascii="Arial" w:eastAsia="Times New Roman" w:hAnsi="Arial" w:cs="Arial"/>
          <w:color w:val="000000" w:themeColor="text1"/>
          <w:lang w:eastAsia="zh-CN"/>
        </w:rPr>
        <w:t>the Core</w:t>
      </w:r>
      <w:proofErr w:type="gramEnd"/>
      <w:r w:rsidRPr="007A508E">
        <w:rPr>
          <w:rFonts w:ascii="Arial" w:eastAsia="Times New Roman" w:hAnsi="Arial" w:cs="Arial"/>
          <w:color w:val="000000" w:themeColor="text1"/>
          <w:lang w:eastAsia="zh-CN"/>
        </w:rPr>
        <w:t xml:space="preserve"> efficiently process</w:t>
      </w:r>
      <w:r w:rsidR="00855FB9" w:rsidRPr="007A508E">
        <w:rPr>
          <w:rFonts w:ascii="Arial" w:eastAsia="Times New Roman" w:hAnsi="Arial" w:cs="Arial"/>
          <w:color w:val="000000" w:themeColor="text1"/>
          <w:lang w:eastAsia="zh-CN"/>
        </w:rPr>
        <w:t>es</w:t>
      </w:r>
      <w:r w:rsidRPr="007A508E">
        <w:rPr>
          <w:rFonts w:ascii="Arial" w:eastAsia="Times New Roman" w:hAnsi="Arial" w:cs="Arial"/>
          <w:color w:val="000000" w:themeColor="text1"/>
          <w:lang w:eastAsia="zh-CN"/>
        </w:rPr>
        <w:t xml:space="preserve"> large number</w:t>
      </w:r>
      <w:r w:rsidR="00855FB9" w:rsidRPr="007A508E">
        <w:rPr>
          <w:rFonts w:ascii="Arial" w:eastAsia="Times New Roman" w:hAnsi="Arial" w:cs="Arial"/>
          <w:color w:val="000000" w:themeColor="text1"/>
          <w:lang w:eastAsia="zh-CN"/>
        </w:rPr>
        <w:t>s</w:t>
      </w:r>
      <w:r w:rsidRPr="007A508E">
        <w:rPr>
          <w:rFonts w:ascii="Arial" w:eastAsia="Times New Roman" w:hAnsi="Arial" w:cs="Arial"/>
          <w:color w:val="000000" w:themeColor="text1"/>
          <w:lang w:eastAsia="zh-CN"/>
        </w:rPr>
        <w:t xml:space="preserve"> of samples</w:t>
      </w:r>
      <w:r w:rsidR="00855FB9" w:rsidRPr="007A508E">
        <w:rPr>
          <w:rFonts w:ascii="Arial" w:eastAsia="Times New Roman" w:hAnsi="Arial" w:cs="Arial"/>
          <w:color w:val="000000" w:themeColor="text1"/>
          <w:lang w:eastAsia="zh-CN"/>
        </w:rPr>
        <w:t xml:space="preserve"> routinely</w:t>
      </w:r>
      <w:r w:rsidRPr="007A508E">
        <w:rPr>
          <w:rFonts w:ascii="Arial" w:eastAsia="Times New Roman" w:hAnsi="Arial" w:cs="Arial"/>
          <w:color w:val="000000" w:themeColor="text1"/>
          <w:lang w:eastAsia="zh-CN"/>
        </w:rPr>
        <w:t xml:space="preserve"> in a cost-effective manner.</w:t>
      </w:r>
    </w:p>
    <w:p w14:paraId="7490EC98" w14:textId="77777777" w:rsidR="008E4211" w:rsidRPr="007A508E" w:rsidRDefault="008E4211" w:rsidP="00AB3171">
      <w:pPr>
        <w:spacing w:after="0" w:line="264" w:lineRule="auto"/>
        <w:rPr>
          <w:rFonts w:ascii="Arial" w:eastAsia="Times New Roman" w:hAnsi="Arial" w:cs="Arial"/>
          <w:color w:val="000000" w:themeColor="text1"/>
          <w:lang w:eastAsia="zh-CN"/>
        </w:rPr>
      </w:pPr>
    </w:p>
    <w:p w14:paraId="76D16C6A" w14:textId="77777777" w:rsidR="008E4211" w:rsidRPr="007A508E" w:rsidRDefault="008E4211" w:rsidP="00AB3171">
      <w:pPr>
        <w:spacing w:after="0" w:line="264" w:lineRule="auto"/>
        <w:rPr>
          <w:rFonts w:ascii="Arial" w:eastAsia="Times New Roman" w:hAnsi="Arial" w:cs="Arial"/>
          <w:b/>
          <w:color w:val="000000" w:themeColor="text1"/>
          <w:lang w:eastAsia="zh-CN"/>
        </w:rPr>
      </w:pPr>
      <w:r w:rsidRPr="007A508E">
        <w:rPr>
          <w:rFonts w:ascii="Arial" w:eastAsia="Times New Roman" w:hAnsi="Arial" w:cs="Arial"/>
          <w:b/>
          <w:color w:val="000000" w:themeColor="text1"/>
          <w:lang w:eastAsia="zh-CN"/>
        </w:rPr>
        <w:t>Financial status</w:t>
      </w:r>
    </w:p>
    <w:p w14:paraId="5B391F9C" w14:textId="77777777" w:rsidR="00785047" w:rsidRPr="007A508E" w:rsidRDefault="00583EBC" w:rsidP="00583EBC">
      <w:pPr>
        <w:spacing w:after="0" w:line="264" w:lineRule="auto"/>
        <w:rPr>
          <w:rFonts w:ascii="Arial" w:eastAsia="Times New Roman" w:hAnsi="Arial" w:cs="Arial"/>
          <w:color w:val="000000" w:themeColor="text1"/>
          <w:lang w:eastAsia="zh-CN"/>
        </w:rPr>
      </w:pPr>
      <w:r w:rsidRPr="007A508E">
        <w:rPr>
          <w:rFonts w:ascii="Arial" w:hAnsi="Arial" w:cs="Arial"/>
          <w:color w:val="000000"/>
          <w:bdr w:val="none" w:sz="0" w:space="0" w:color="auto" w:frame="1"/>
          <w:shd w:val="clear" w:color="auto" w:fill="FFFFFF"/>
        </w:rPr>
        <w:t xml:space="preserve">GES Core is a highly efficient team. </w:t>
      </w:r>
      <w:r w:rsidR="004E018A" w:rsidRPr="007A508E">
        <w:rPr>
          <w:rFonts w:ascii="Arial" w:hAnsi="Arial" w:cs="Arial"/>
          <w:color w:val="000000"/>
          <w:bdr w:val="none" w:sz="0" w:space="0" w:color="auto" w:frame="1"/>
          <w:shd w:val="clear" w:color="auto" w:fill="FFFFFF"/>
        </w:rPr>
        <w:t xml:space="preserve">Over the past </w:t>
      </w:r>
      <w:r w:rsidR="0072325A" w:rsidRPr="007A508E">
        <w:rPr>
          <w:rFonts w:ascii="Arial" w:hAnsi="Arial" w:cs="Arial"/>
          <w:color w:val="000000"/>
          <w:bdr w:val="none" w:sz="0" w:space="0" w:color="auto" w:frame="1"/>
          <w:shd w:val="clear" w:color="auto" w:fill="FFFFFF"/>
        </w:rPr>
        <w:t>1</w:t>
      </w:r>
      <w:r w:rsidR="0026488A" w:rsidRPr="007A508E">
        <w:rPr>
          <w:rFonts w:ascii="Arial" w:hAnsi="Arial" w:cs="Arial"/>
          <w:color w:val="000000"/>
          <w:bdr w:val="none" w:sz="0" w:space="0" w:color="auto" w:frame="1"/>
          <w:shd w:val="clear" w:color="auto" w:fill="FFFFFF"/>
        </w:rPr>
        <w:t>3</w:t>
      </w:r>
      <w:r w:rsidR="004E018A" w:rsidRPr="007A508E">
        <w:rPr>
          <w:rFonts w:ascii="Arial" w:hAnsi="Arial" w:cs="Arial"/>
          <w:color w:val="000000"/>
          <w:bdr w:val="none" w:sz="0" w:space="0" w:color="auto" w:frame="1"/>
          <w:shd w:val="clear" w:color="auto" w:fill="FFFFFF"/>
        </w:rPr>
        <w:t xml:space="preserve"> years, </w:t>
      </w:r>
      <w:r w:rsidRPr="007A508E">
        <w:rPr>
          <w:rFonts w:ascii="Arial" w:hAnsi="Arial" w:cs="Arial"/>
          <w:color w:val="000000"/>
          <w:bdr w:val="none" w:sz="0" w:space="0" w:color="auto" w:frame="1"/>
          <w:shd w:val="clear" w:color="auto" w:fill="FFFFFF"/>
        </w:rPr>
        <w:t xml:space="preserve">100% of its expenses </w:t>
      </w:r>
      <w:r w:rsidR="0026488A" w:rsidRPr="007A508E">
        <w:rPr>
          <w:rFonts w:ascii="Arial" w:hAnsi="Arial" w:cs="Arial"/>
          <w:color w:val="000000"/>
          <w:bdr w:val="none" w:sz="0" w:space="0" w:color="auto" w:frame="1"/>
          <w:shd w:val="clear" w:color="auto" w:fill="FFFFFF"/>
        </w:rPr>
        <w:t>were</w:t>
      </w:r>
      <w:r w:rsidRPr="007A508E">
        <w:rPr>
          <w:rFonts w:ascii="Arial" w:hAnsi="Arial" w:cs="Arial"/>
          <w:color w:val="000000"/>
          <w:bdr w:val="none" w:sz="0" w:space="0" w:color="auto" w:frame="1"/>
          <w:shd w:val="clear" w:color="auto" w:fill="FFFFFF"/>
        </w:rPr>
        <w:t xml:space="preserve"> paid from its service revenue and collaboration without Department or College subsidize. Since 2012, </w:t>
      </w:r>
      <w:r w:rsidR="00785047" w:rsidRPr="007A508E">
        <w:rPr>
          <w:rFonts w:ascii="Arial" w:eastAsia="Times New Roman" w:hAnsi="Arial" w:cs="Arial"/>
          <w:color w:val="000000" w:themeColor="text1"/>
          <w:lang w:eastAsia="zh-CN"/>
        </w:rPr>
        <w:t xml:space="preserve">GES Core </w:t>
      </w:r>
      <w:r w:rsidR="00855FB9" w:rsidRPr="007A508E">
        <w:rPr>
          <w:rFonts w:ascii="Arial" w:eastAsia="Times New Roman" w:hAnsi="Arial" w:cs="Arial"/>
          <w:color w:val="000000" w:themeColor="text1"/>
          <w:lang w:eastAsia="zh-CN"/>
        </w:rPr>
        <w:t>is</w:t>
      </w:r>
      <w:r w:rsidR="00785047" w:rsidRPr="007A508E">
        <w:rPr>
          <w:rFonts w:ascii="Arial" w:eastAsia="Times New Roman" w:hAnsi="Arial" w:cs="Arial"/>
          <w:color w:val="000000" w:themeColor="text1"/>
          <w:lang w:eastAsia="zh-CN"/>
        </w:rPr>
        <w:t xml:space="preserve"> fully sustainable and always maintains financial stability.</w:t>
      </w:r>
    </w:p>
    <w:sectPr w:rsidR="00785047" w:rsidRPr="007A508E" w:rsidSect="00E6601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3D9E"/>
    <w:rsid w:val="00001451"/>
    <w:rsid w:val="00023B8F"/>
    <w:rsid w:val="00043881"/>
    <w:rsid w:val="0006489A"/>
    <w:rsid w:val="000E3560"/>
    <w:rsid w:val="001110F4"/>
    <w:rsid w:val="00132C82"/>
    <w:rsid w:val="001353DA"/>
    <w:rsid w:val="00144C20"/>
    <w:rsid w:val="00146D4C"/>
    <w:rsid w:val="00154FBF"/>
    <w:rsid w:val="00183B99"/>
    <w:rsid w:val="001A34EC"/>
    <w:rsid w:val="001B6CC7"/>
    <w:rsid w:val="001F3D9E"/>
    <w:rsid w:val="001F6863"/>
    <w:rsid w:val="00200DA9"/>
    <w:rsid w:val="002118E4"/>
    <w:rsid w:val="0024762B"/>
    <w:rsid w:val="0026488A"/>
    <w:rsid w:val="00270481"/>
    <w:rsid w:val="002706F9"/>
    <w:rsid w:val="00273063"/>
    <w:rsid w:val="00273C7D"/>
    <w:rsid w:val="00274688"/>
    <w:rsid w:val="002C30E1"/>
    <w:rsid w:val="002F50D3"/>
    <w:rsid w:val="00300E0F"/>
    <w:rsid w:val="0035183D"/>
    <w:rsid w:val="00371B26"/>
    <w:rsid w:val="00390592"/>
    <w:rsid w:val="003C30B2"/>
    <w:rsid w:val="003C4FAC"/>
    <w:rsid w:val="003C7E98"/>
    <w:rsid w:val="003E4077"/>
    <w:rsid w:val="00414CE7"/>
    <w:rsid w:val="00415CD7"/>
    <w:rsid w:val="0042615B"/>
    <w:rsid w:val="0043044F"/>
    <w:rsid w:val="00435309"/>
    <w:rsid w:val="00447ABA"/>
    <w:rsid w:val="00456F2A"/>
    <w:rsid w:val="00467C01"/>
    <w:rsid w:val="00476B67"/>
    <w:rsid w:val="0047775E"/>
    <w:rsid w:val="00491024"/>
    <w:rsid w:val="004944BC"/>
    <w:rsid w:val="004C24A4"/>
    <w:rsid w:val="004E018A"/>
    <w:rsid w:val="004F0964"/>
    <w:rsid w:val="004F3BE5"/>
    <w:rsid w:val="00504310"/>
    <w:rsid w:val="00505A84"/>
    <w:rsid w:val="0051391A"/>
    <w:rsid w:val="00513FA1"/>
    <w:rsid w:val="00533840"/>
    <w:rsid w:val="0055671B"/>
    <w:rsid w:val="005579CC"/>
    <w:rsid w:val="00573B1D"/>
    <w:rsid w:val="00583EBC"/>
    <w:rsid w:val="005854B3"/>
    <w:rsid w:val="00586F77"/>
    <w:rsid w:val="0059719E"/>
    <w:rsid w:val="00597AAF"/>
    <w:rsid w:val="005B5E93"/>
    <w:rsid w:val="005F0564"/>
    <w:rsid w:val="00631A60"/>
    <w:rsid w:val="00637EBF"/>
    <w:rsid w:val="00646B55"/>
    <w:rsid w:val="00667133"/>
    <w:rsid w:val="00683806"/>
    <w:rsid w:val="006845B5"/>
    <w:rsid w:val="006B0510"/>
    <w:rsid w:val="006B2DE6"/>
    <w:rsid w:val="006D2006"/>
    <w:rsid w:val="006E5BB6"/>
    <w:rsid w:val="006E788A"/>
    <w:rsid w:val="00716810"/>
    <w:rsid w:val="00723107"/>
    <w:rsid w:val="0072325A"/>
    <w:rsid w:val="00731A95"/>
    <w:rsid w:val="00733EC8"/>
    <w:rsid w:val="00735400"/>
    <w:rsid w:val="007642F4"/>
    <w:rsid w:val="00771083"/>
    <w:rsid w:val="007765FA"/>
    <w:rsid w:val="00785047"/>
    <w:rsid w:val="007A508E"/>
    <w:rsid w:val="007B2995"/>
    <w:rsid w:val="007C0698"/>
    <w:rsid w:val="007E4473"/>
    <w:rsid w:val="007F315B"/>
    <w:rsid w:val="007F60D1"/>
    <w:rsid w:val="00806B18"/>
    <w:rsid w:val="008403F4"/>
    <w:rsid w:val="00855FB9"/>
    <w:rsid w:val="0087030B"/>
    <w:rsid w:val="00871A3E"/>
    <w:rsid w:val="008774EE"/>
    <w:rsid w:val="00877ECB"/>
    <w:rsid w:val="008A63D2"/>
    <w:rsid w:val="008E2B4B"/>
    <w:rsid w:val="008E4211"/>
    <w:rsid w:val="008F5A6F"/>
    <w:rsid w:val="0091484D"/>
    <w:rsid w:val="00926E3B"/>
    <w:rsid w:val="00977D53"/>
    <w:rsid w:val="009C127C"/>
    <w:rsid w:val="00A056E8"/>
    <w:rsid w:val="00A17AF9"/>
    <w:rsid w:val="00A2711D"/>
    <w:rsid w:val="00A41964"/>
    <w:rsid w:val="00A65CB6"/>
    <w:rsid w:val="00A77D27"/>
    <w:rsid w:val="00A940F8"/>
    <w:rsid w:val="00AB2147"/>
    <w:rsid w:val="00AB3171"/>
    <w:rsid w:val="00AE17C9"/>
    <w:rsid w:val="00AF1469"/>
    <w:rsid w:val="00AF1B49"/>
    <w:rsid w:val="00B65E48"/>
    <w:rsid w:val="00B70424"/>
    <w:rsid w:val="00B7049C"/>
    <w:rsid w:val="00B802F5"/>
    <w:rsid w:val="00BA6853"/>
    <w:rsid w:val="00BC44FD"/>
    <w:rsid w:val="00BE59E9"/>
    <w:rsid w:val="00BE6B77"/>
    <w:rsid w:val="00BE7B21"/>
    <w:rsid w:val="00C13BCB"/>
    <w:rsid w:val="00C237FE"/>
    <w:rsid w:val="00C276D6"/>
    <w:rsid w:val="00C27E38"/>
    <w:rsid w:val="00C31496"/>
    <w:rsid w:val="00C41457"/>
    <w:rsid w:val="00C423B8"/>
    <w:rsid w:val="00C526A8"/>
    <w:rsid w:val="00C934D6"/>
    <w:rsid w:val="00CA3CC8"/>
    <w:rsid w:val="00CB0678"/>
    <w:rsid w:val="00CB3DFE"/>
    <w:rsid w:val="00CC440B"/>
    <w:rsid w:val="00CC534A"/>
    <w:rsid w:val="00CF16E4"/>
    <w:rsid w:val="00D107E3"/>
    <w:rsid w:val="00D2338F"/>
    <w:rsid w:val="00D32630"/>
    <w:rsid w:val="00D451B1"/>
    <w:rsid w:val="00D66555"/>
    <w:rsid w:val="00D73ED2"/>
    <w:rsid w:val="00D74266"/>
    <w:rsid w:val="00D74883"/>
    <w:rsid w:val="00D868BE"/>
    <w:rsid w:val="00DC4561"/>
    <w:rsid w:val="00DE4492"/>
    <w:rsid w:val="00E279F5"/>
    <w:rsid w:val="00E66015"/>
    <w:rsid w:val="00EA37EC"/>
    <w:rsid w:val="00EE66A9"/>
    <w:rsid w:val="00F22A96"/>
    <w:rsid w:val="00F338C0"/>
    <w:rsid w:val="00F56627"/>
    <w:rsid w:val="00F64CC3"/>
    <w:rsid w:val="00F7171F"/>
    <w:rsid w:val="00F83572"/>
    <w:rsid w:val="00FD35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FF68E"/>
  <w15:docId w15:val="{1E68A071-18B3-4FA3-A289-E7DCB1410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3B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3B99"/>
    <w:rPr>
      <w:rFonts w:ascii="Tahoma" w:hAnsi="Tahoma" w:cs="Tahoma"/>
      <w:sz w:val="16"/>
      <w:szCs w:val="16"/>
    </w:rPr>
  </w:style>
  <w:style w:type="character" w:styleId="Hyperlink">
    <w:name w:val="Hyperlink"/>
    <w:basedOn w:val="DefaultParagraphFont"/>
    <w:uiPriority w:val="99"/>
    <w:unhideWhenUsed/>
    <w:rsid w:val="00183B99"/>
    <w:rPr>
      <w:color w:val="0000FF" w:themeColor="hyperlink"/>
      <w:u w:val="single"/>
    </w:rPr>
  </w:style>
  <w:style w:type="paragraph" w:styleId="Subtitle">
    <w:name w:val="Subtitle"/>
    <w:basedOn w:val="Normal"/>
    <w:next w:val="Normal"/>
    <w:link w:val="SubtitleChar"/>
    <w:qFormat/>
    <w:rsid w:val="00183B99"/>
    <w:pPr>
      <w:keepNext/>
      <w:autoSpaceDE w:val="0"/>
      <w:autoSpaceDN w:val="0"/>
      <w:spacing w:before="360" w:after="120" w:line="240" w:lineRule="auto"/>
      <w:outlineLvl w:val="1"/>
    </w:pPr>
    <w:rPr>
      <w:rFonts w:ascii="Arial" w:eastAsia="Times New Roman" w:hAnsi="Arial" w:cs="Times New Roman"/>
      <w:b/>
      <w:szCs w:val="24"/>
    </w:rPr>
  </w:style>
  <w:style w:type="character" w:customStyle="1" w:styleId="SubtitleChar">
    <w:name w:val="Subtitle Char"/>
    <w:basedOn w:val="DefaultParagraphFont"/>
    <w:link w:val="Subtitle"/>
    <w:rsid w:val="00183B99"/>
    <w:rPr>
      <w:rFonts w:ascii="Arial" w:eastAsia="Times New Roman" w:hAnsi="Arial" w:cs="Times New Roman"/>
      <w:b/>
      <w:szCs w:val="24"/>
    </w:rPr>
  </w:style>
  <w:style w:type="character" w:styleId="FollowedHyperlink">
    <w:name w:val="FollowedHyperlink"/>
    <w:basedOn w:val="DefaultParagraphFont"/>
    <w:uiPriority w:val="99"/>
    <w:semiHidden/>
    <w:unhideWhenUsed/>
    <w:rsid w:val="0087030B"/>
    <w:rPr>
      <w:color w:val="800080" w:themeColor="followedHyperlink"/>
      <w:u w:val="single"/>
    </w:rPr>
  </w:style>
  <w:style w:type="paragraph" w:customStyle="1" w:styleId="Default">
    <w:name w:val="Default"/>
    <w:rsid w:val="0042615B"/>
    <w:pPr>
      <w:autoSpaceDE w:val="0"/>
      <w:autoSpaceDN w:val="0"/>
      <w:adjustRightInd w:val="0"/>
      <w:spacing w:after="0" w:line="240" w:lineRule="auto"/>
    </w:pPr>
    <w:rPr>
      <w:rFonts w:ascii="Arial" w:hAnsi="Arial" w:cs="Arial"/>
      <w:color w:val="000000"/>
      <w:sz w:val="24"/>
      <w:szCs w:val="24"/>
    </w:rPr>
  </w:style>
  <w:style w:type="paragraph" w:styleId="Date">
    <w:name w:val="Date"/>
    <w:basedOn w:val="Normal"/>
    <w:next w:val="Normal"/>
    <w:link w:val="DateChar"/>
    <w:uiPriority w:val="99"/>
    <w:semiHidden/>
    <w:unhideWhenUsed/>
    <w:rsid w:val="00DE4492"/>
  </w:style>
  <w:style w:type="character" w:customStyle="1" w:styleId="DateChar">
    <w:name w:val="Date Char"/>
    <w:basedOn w:val="DefaultParagraphFont"/>
    <w:link w:val="Date"/>
    <w:uiPriority w:val="99"/>
    <w:semiHidden/>
    <w:rsid w:val="00DE44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3829411">
      <w:bodyDiv w:val="1"/>
      <w:marLeft w:val="0"/>
      <w:marRight w:val="0"/>
      <w:marTop w:val="0"/>
      <w:marBottom w:val="0"/>
      <w:divBdr>
        <w:top w:val="none" w:sz="0" w:space="0" w:color="auto"/>
        <w:left w:val="none" w:sz="0" w:space="0" w:color="auto"/>
        <w:bottom w:val="none" w:sz="0" w:space="0" w:color="auto"/>
        <w:right w:val="none" w:sz="0" w:space="0" w:color="auto"/>
      </w:divBdr>
    </w:div>
    <w:div w:id="1502500733">
      <w:bodyDiv w:val="1"/>
      <w:marLeft w:val="0"/>
      <w:marRight w:val="0"/>
      <w:marTop w:val="0"/>
      <w:marBottom w:val="0"/>
      <w:divBdr>
        <w:top w:val="none" w:sz="0" w:space="0" w:color="auto"/>
        <w:left w:val="none" w:sz="0" w:space="0" w:color="auto"/>
        <w:bottom w:val="none" w:sz="0" w:space="0" w:color="auto"/>
        <w:right w:val="none" w:sz="0" w:space="0" w:color="auto"/>
      </w:divBdr>
      <w:divsChild>
        <w:div w:id="1515072888">
          <w:marLeft w:val="0"/>
          <w:marRight w:val="0"/>
          <w:marTop w:val="0"/>
          <w:marBottom w:val="0"/>
          <w:divBdr>
            <w:top w:val="none" w:sz="0" w:space="0" w:color="auto"/>
            <w:left w:val="none" w:sz="0" w:space="0" w:color="auto"/>
            <w:bottom w:val="none" w:sz="0" w:space="0" w:color="auto"/>
            <w:right w:val="none" w:sz="0" w:space="0" w:color="auto"/>
          </w:divBdr>
          <w:divsChild>
            <w:div w:id="850609062">
              <w:marLeft w:val="0"/>
              <w:marRight w:val="0"/>
              <w:marTop w:val="0"/>
              <w:marBottom w:val="0"/>
              <w:divBdr>
                <w:top w:val="none" w:sz="0" w:space="0" w:color="auto"/>
                <w:left w:val="none" w:sz="0" w:space="0" w:color="auto"/>
                <w:bottom w:val="none" w:sz="0" w:space="0" w:color="auto"/>
                <w:right w:val="none" w:sz="0" w:space="0" w:color="auto"/>
              </w:divBdr>
              <w:divsChild>
                <w:div w:id="22899551">
                  <w:marLeft w:val="0"/>
                  <w:marRight w:val="0"/>
                  <w:marTop w:val="0"/>
                  <w:marBottom w:val="0"/>
                  <w:divBdr>
                    <w:top w:val="none" w:sz="0" w:space="0" w:color="auto"/>
                    <w:left w:val="none" w:sz="0" w:space="0" w:color="auto"/>
                    <w:bottom w:val="none" w:sz="0" w:space="0" w:color="auto"/>
                    <w:right w:val="none" w:sz="0" w:space="0" w:color="auto"/>
                  </w:divBdr>
                  <w:divsChild>
                    <w:div w:id="2047674859">
                      <w:marLeft w:val="0"/>
                      <w:marRight w:val="0"/>
                      <w:marTop w:val="0"/>
                      <w:marBottom w:val="0"/>
                      <w:divBdr>
                        <w:top w:val="none" w:sz="0" w:space="0" w:color="auto"/>
                        <w:left w:val="none" w:sz="0" w:space="0" w:color="auto"/>
                        <w:bottom w:val="none" w:sz="0" w:space="0" w:color="auto"/>
                        <w:right w:val="none" w:sz="0" w:space="0" w:color="auto"/>
                      </w:divBdr>
                      <w:divsChild>
                        <w:div w:id="1933276898">
                          <w:marLeft w:val="0"/>
                          <w:marRight w:val="0"/>
                          <w:marTop w:val="0"/>
                          <w:marBottom w:val="0"/>
                          <w:divBdr>
                            <w:top w:val="none" w:sz="0" w:space="0" w:color="auto"/>
                            <w:left w:val="none" w:sz="0" w:space="0" w:color="auto"/>
                            <w:bottom w:val="none" w:sz="0" w:space="0" w:color="auto"/>
                            <w:right w:val="none" w:sz="0" w:space="0" w:color="auto"/>
                          </w:divBdr>
                          <w:divsChild>
                            <w:div w:id="871067489">
                              <w:marLeft w:val="0"/>
                              <w:marRight w:val="0"/>
                              <w:marTop w:val="0"/>
                              <w:marBottom w:val="0"/>
                              <w:divBdr>
                                <w:top w:val="none" w:sz="0" w:space="0" w:color="auto"/>
                                <w:left w:val="none" w:sz="0" w:space="0" w:color="auto"/>
                                <w:bottom w:val="none" w:sz="0" w:space="0" w:color="auto"/>
                                <w:right w:val="none" w:sz="0" w:space="0" w:color="auto"/>
                              </w:divBdr>
                              <w:divsChild>
                                <w:div w:id="901333118">
                                  <w:marLeft w:val="0"/>
                                  <w:marRight w:val="0"/>
                                  <w:marTop w:val="0"/>
                                  <w:marBottom w:val="0"/>
                                  <w:divBdr>
                                    <w:top w:val="none" w:sz="0" w:space="0" w:color="auto"/>
                                    <w:left w:val="none" w:sz="0" w:space="0" w:color="auto"/>
                                    <w:bottom w:val="none" w:sz="0" w:space="0" w:color="auto"/>
                                    <w:right w:val="none" w:sz="0" w:space="0" w:color="auto"/>
                                  </w:divBdr>
                                  <w:divsChild>
                                    <w:div w:id="79447293">
                                      <w:marLeft w:val="0"/>
                                      <w:marRight w:val="0"/>
                                      <w:marTop w:val="0"/>
                                      <w:marBottom w:val="0"/>
                                      <w:divBdr>
                                        <w:top w:val="none" w:sz="0" w:space="0" w:color="auto"/>
                                        <w:left w:val="none" w:sz="0" w:space="0" w:color="auto"/>
                                        <w:bottom w:val="none" w:sz="0" w:space="0" w:color="auto"/>
                                        <w:right w:val="none" w:sz="0" w:space="0" w:color="auto"/>
                                      </w:divBdr>
                                      <w:divsChild>
                                        <w:div w:id="2114787336">
                                          <w:marLeft w:val="0"/>
                                          <w:marRight w:val="0"/>
                                          <w:marTop w:val="0"/>
                                          <w:marBottom w:val="0"/>
                                          <w:divBdr>
                                            <w:top w:val="none" w:sz="0" w:space="0" w:color="auto"/>
                                            <w:left w:val="none" w:sz="0" w:space="0" w:color="auto"/>
                                            <w:bottom w:val="none" w:sz="0" w:space="0" w:color="auto"/>
                                            <w:right w:val="none" w:sz="0" w:space="0" w:color="auto"/>
                                          </w:divBdr>
                                          <w:divsChild>
                                            <w:div w:id="2001033566">
                                              <w:marLeft w:val="0"/>
                                              <w:marRight w:val="0"/>
                                              <w:marTop w:val="0"/>
                                              <w:marBottom w:val="0"/>
                                              <w:divBdr>
                                                <w:top w:val="none" w:sz="0" w:space="0" w:color="auto"/>
                                                <w:left w:val="none" w:sz="0" w:space="0" w:color="auto"/>
                                                <w:bottom w:val="none" w:sz="0" w:space="0" w:color="auto"/>
                                                <w:right w:val="none" w:sz="0" w:space="0" w:color="auto"/>
                                              </w:divBdr>
                                              <w:divsChild>
                                                <w:div w:id="1830364733">
                                                  <w:marLeft w:val="0"/>
                                                  <w:marRight w:val="0"/>
                                                  <w:marTop w:val="0"/>
                                                  <w:marBottom w:val="0"/>
                                                  <w:divBdr>
                                                    <w:top w:val="none" w:sz="0" w:space="0" w:color="auto"/>
                                                    <w:left w:val="none" w:sz="0" w:space="0" w:color="auto"/>
                                                    <w:bottom w:val="none" w:sz="0" w:space="0" w:color="auto"/>
                                                    <w:right w:val="none" w:sz="0" w:space="0" w:color="auto"/>
                                                  </w:divBdr>
                                                  <w:divsChild>
                                                    <w:div w:id="467364357">
                                                      <w:marLeft w:val="0"/>
                                                      <w:marRight w:val="0"/>
                                                      <w:marTop w:val="0"/>
                                                      <w:marBottom w:val="0"/>
                                                      <w:divBdr>
                                                        <w:top w:val="none" w:sz="0" w:space="0" w:color="auto"/>
                                                        <w:left w:val="none" w:sz="0" w:space="0" w:color="auto"/>
                                                        <w:bottom w:val="none" w:sz="0" w:space="0" w:color="auto"/>
                                                        <w:right w:val="none" w:sz="0" w:space="0" w:color="auto"/>
                                                      </w:divBdr>
                                                      <w:divsChild>
                                                        <w:div w:id="1751199364">
                                                          <w:marLeft w:val="0"/>
                                                          <w:marRight w:val="0"/>
                                                          <w:marTop w:val="0"/>
                                                          <w:marBottom w:val="0"/>
                                                          <w:divBdr>
                                                            <w:top w:val="none" w:sz="0" w:space="0" w:color="auto"/>
                                                            <w:left w:val="none" w:sz="0" w:space="0" w:color="auto"/>
                                                            <w:bottom w:val="none" w:sz="0" w:space="0" w:color="auto"/>
                                                            <w:right w:val="none" w:sz="0" w:space="0" w:color="auto"/>
                                                          </w:divBdr>
                                                          <w:divsChild>
                                                            <w:div w:id="843978236">
                                                              <w:marLeft w:val="0"/>
                                                              <w:marRight w:val="125"/>
                                                              <w:marTop w:val="0"/>
                                                              <w:marBottom w:val="125"/>
                                                              <w:divBdr>
                                                                <w:top w:val="none" w:sz="0" w:space="0" w:color="auto"/>
                                                                <w:left w:val="none" w:sz="0" w:space="0" w:color="auto"/>
                                                                <w:bottom w:val="none" w:sz="0" w:space="0" w:color="auto"/>
                                                                <w:right w:val="none" w:sz="0" w:space="0" w:color="auto"/>
                                                              </w:divBdr>
                                                              <w:divsChild>
                                                                <w:div w:id="1765373174">
                                                                  <w:marLeft w:val="0"/>
                                                                  <w:marRight w:val="0"/>
                                                                  <w:marTop w:val="0"/>
                                                                  <w:marBottom w:val="0"/>
                                                                  <w:divBdr>
                                                                    <w:top w:val="none" w:sz="0" w:space="0" w:color="auto"/>
                                                                    <w:left w:val="none" w:sz="0" w:space="0" w:color="auto"/>
                                                                    <w:bottom w:val="none" w:sz="0" w:space="0" w:color="auto"/>
                                                                    <w:right w:val="none" w:sz="0" w:space="0" w:color="auto"/>
                                                                  </w:divBdr>
                                                                  <w:divsChild>
                                                                    <w:div w:id="507058601">
                                                                      <w:marLeft w:val="0"/>
                                                                      <w:marRight w:val="0"/>
                                                                      <w:marTop w:val="0"/>
                                                                      <w:marBottom w:val="0"/>
                                                                      <w:divBdr>
                                                                        <w:top w:val="none" w:sz="0" w:space="0" w:color="auto"/>
                                                                        <w:left w:val="none" w:sz="0" w:space="0" w:color="auto"/>
                                                                        <w:bottom w:val="none" w:sz="0" w:space="0" w:color="auto"/>
                                                                        <w:right w:val="none" w:sz="0" w:space="0" w:color="auto"/>
                                                                      </w:divBdr>
                                                                      <w:divsChild>
                                                                        <w:div w:id="2026593824">
                                                                          <w:marLeft w:val="0"/>
                                                                          <w:marRight w:val="0"/>
                                                                          <w:marTop w:val="0"/>
                                                                          <w:marBottom w:val="0"/>
                                                                          <w:divBdr>
                                                                            <w:top w:val="none" w:sz="0" w:space="0" w:color="auto"/>
                                                                            <w:left w:val="none" w:sz="0" w:space="0" w:color="auto"/>
                                                                            <w:bottom w:val="none" w:sz="0" w:space="0" w:color="auto"/>
                                                                            <w:right w:val="none" w:sz="0" w:space="0" w:color="auto"/>
                                                                          </w:divBdr>
                                                                          <w:divsChild>
                                                                            <w:div w:id="396560871">
                                                                              <w:marLeft w:val="0"/>
                                                                              <w:marRight w:val="0"/>
                                                                              <w:marTop w:val="0"/>
                                                                              <w:marBottom w:val="0"/>
                                                                              <w:divBdr>
                                                                                <w:top w:val="none" w:sz="0" w:space="0" w:color="auto"/>
                                                                                <w:left w:val="none" w:sz="0" w:space="0" w:color="auto"/>
                                                                                <w:bottom w:val="none" w:sz="0" w:space="0" w:color="auto"/>
                                                                                <w:right w:val="none" w:sz="0" w:space="0" w:color="auto"/>
                                                                              </w:divBdr>
                                                                              <w:divsChild>
                                                                                <w:div w:id="376323597">
                                                                                  <w:marLeft w:val="0"/>
                                                                                  <w:marRight w:val="0"/>
                                                                                  <w:marTop w:val="0"/>
                                                                                  <w:marBottom w:val="0"/>
                                                                                  <w:divBdr>
                                                                                    <w:top w:val="none" w:sz="0" w:space="0" w:color="auto"/>
                                                                                    <w:left w:val="none" w:sz="0" w:space="0" w:color="auto"/>
                                                                                    <w:bottom w:val="none" w:sz="0" w:space="0" w:color="auto"/>
                                                                                    <w:right w:val="none" w:sz="0" w:space="0" w:color="auto"/>
                                                                                  </w:divBdr>
                                                                                  <w:divsChild>
                                                                                    <w:div w:id="401561379">
                                                                                      <w:marLeft w:val="0"/>
                                                                                      <w:marRight w:val="0"/>
                                                                                      <w:marTop w:val="0"/>
                                                                                      <w:marBottom w:val="0"/>
                                                                                      <w:divBdr>
                                                                                        <w:top w:val="none" w:sz="0" w:space="0" w:color="auto"/>
                                                                                        <w:left w:val="none" w:sz="0" w:space="0" w:color="auto"/>
                                                                                        <w:bottom w:val="none" w:sz="0" w:space="0" w:color="auto"/>
                                                                                        <w:right w:val="none" w:sz="0" w:space="0" w:color="auto"/>
                                                                                      </w:divBdr>
                                                                                    </w:div>
                                                                                    <w:div w:id="41247846">
                                                                                      <w:marLeft w:val="0"/>
                                                                                      <w:marRight w:val="0"/>
                                                                                      <w:marTop w:val="0"/>
                                                                                      <w:marBottom w:val="0"/>
                                                                                      <w:divBdr>
                                                                                        <w:top w:val="none" w:sz="0" w:space="0" w:color="auto"/>
                                                                                        <w:left w:val="none" w:sz="0" w:space="0" w:color="auto"/>
                                                                                        <w:bottom w:val="none" w:sz="0" w:space="0" w:color="auto"/>
                                                                                        <w:right w:val="none" w:sz="0" w:space="0" w:color="auto"/>
                                                                                      </w:divBdr>
                                                                                    </w:div>
                                                                                    <w:div w:id="823088874">
                                                                                      <w:marLeft w:val="0"/>
                                                                                      <w:marRight w:val="0"/>
                                                                                      <w:marTop w:val="0"/>
                                                                                      <w:marBottom w:val="0"/>
                                                                                      <w:divBdr>
                                                                                        <w:top w:val="none" w:sz="0" w:space="0" w:color="auto"/>
                                                                                        <w:left w:val="none" w:sz="0" w:space="0" w:color="auto"/>
                                                                                        <w:bottom w:val="none" w:sz="0" w:space="0" w:color="auto"/>
                                                                                        <w:right w:val="none" w:sz="0" w:space="0" w:color="auto"/>
                                                                                      </w:divBdr>
                                                                                    </w:div>
                                                                                    <w:div w:id="1869417266">
                                                                                      <w:marLeft w:val="0"/>
                                                                                      <w:marRight w:val="0"/>
                                                                                      <w:marTop w:val="0"/>
                                                                                      <w:marBottom w:val="0"/>
                                                                                      <w:divBdr>
                                                                                        <w:top w:val="none" w:sz="0" w:space="0" w:color="auto"/>
                                                                                        <w:left w:val="none" w:sz="0" w:space="0" w:color="auto"/>
                                                                                        <w:bottom w:val="none" w:sz="0" w:space="0" w:color="auto"/>
                                                                                        <w:right w:val="none" w:sz="0" w:space="0" w:color="auto"/>
                                                                                      </w:divBdr>
                                                                                    </w:div>
                                                                                    <w:div w:id="16582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07099966">
      <w:bodyDiv w:val="1"/>
      <w:marLeft w:val="0"/>
      <w:marRight w:val="0"/>
      <w:marTop w:val="0"/>
      <w:marBottom w:val="0"/>
      <w:divBdr>
        <w:top w:val="none" w:sz="0" w:space="0" w:color="auto"/>
        <w:left w:val="none" w:sz="0" w:space="0" w:color="auto"/>
        <w:bottom w:val="none" w:sz="0" w:space="0" w:color="auto"/>
        <w:right w:val="none" w:sz="0" w:space="0" w:color="auto"/>
      </w:divBdr>
      <w:divsChild>
        <w:div w:id="68384315">
          <w:marLeft w:val="0"/>
          <w:marRight w:val="0"/>
          <w:marTop w:val="0"/>
          <w:marBottom w:val="0"/>
          <w:divBdr>
            <w:top w:val="none" w:sz="0" w:space="0" w:color="auto"/>
            <w:left w:val="none" w:sz="0" w:space="0" w:color="auto"/>
            <w:bottom w:val="none" w:sz="0" w:space="0" w:color="auto"/>
            <w:right w:val="none" w:sz="0" w:space="0" w:color="auto"/>
          </w:divBdr>
          <w:divsChild>
            <w:div w:id="651183032">
              <w:marLeft w:val="0"/>
              <w:marRight w:val="0"/>
              <w:marTop w:val="0"/>
              <w:marBottom w:val="0"/>
              <w:divBdr>
                <w:top w:val="none" w:sz="0" w:space="0" w:color="auto"/>
                <w:left w:val="none" w:sz="0" w:space="0" w:color="auto"/>
                <w:bottom w:val="none" w:sz="0" w:space="0" w:color="auto"/>
                <w:right w:val="none" w:sz="0" w:space="0" w:color="auto"/>
              </w:divBdr>
              <w:divsChild>
                <w:div w:id="27682477">
                  <w:marLeft w:val="0"/>
                  <w:marRight w:val="0"/>
                  <w:marTop w:val="0"/>
                  <w:marBottom w:val="0"/>
                  <w:divBdr>
                    <w:top w:val="none" w:sz="0" w:space="0" w:color="auto"/>
                    <w:left w:val="none" w:sz="0" w:space="0" w:color="auto"/>
                    <w:bottom w:val="none" w:sz="0" w:space="0" w:color="auto"/>
                    <w:right w:val="none" w:sz="0" w:space="0" w:color="auto"/>
                  </w:divBdr>
                  <w:divsChild>
                    <w:div w:id="773941032">
                      <w:marLeft w:val="0"/>
                      <w:marRight w:val="0"/>
                      <w:marTop w:val="0"/>
                      <w:marBottom w:val="0"/>
                      <w:divBdr>
                        <w:top w:val="none" w:sz="0" w:space="0" w:color="auto"/>
                        <w:left w:val="none" w:sz="0" w:space="0" w:color="auto"/>
                        <w:bottom w:val="none" w:sz="0" w:space="0" w:color="auto"/>
                        <w:right w:val="none" w:sz="0" w:space="0" w:color="auto"/>
                      </w:divBdr>
                      <w:divsChild>
                        <w:div w:id="2071003184">
                          <w:marLeft w:val="0"/>
                          <w:marRight w:val="0"/>
                          <w:marTop w:val="0"/>
                          <w:marBottom w:val="0"/>
                          <w:divBdr>
                            <w:top w:val="none" w:sz="0" w:space="0" w:color="auto"/>
                            <w:left w:val="none" w:sz="0" w:space="0" w:color="auto"/>
                            <w:bottom w:val="none" w:sz="0" w:space="0" w:color="auto"/>
                            <w:right w:val="none" w:sz="0" w:space="0" w:color="auto"/>
                          </w:divBdr>
                          <w:divsChild>
                            <w:div w:id="145055837">
                              <w:marLeft w:val="0"/>
                              <w:marRight w:val="0"/>
                              <w:marTop w:val="0"/>
                              <w:marBottom w:val="0"/>
                              <w:divBdr>
                                <w:top w:val="none" w:sz="0" w:space="0" w:color="auto"/>
                                <w:left w:val="none" w:sz="0" w:space="0" w:color="auto"/>
                                <w:bottom w:val="none" w:sz="0" w:space="0" w:color="auto"/>
                                <w:right w:val="none" w:sz="0" w:space="0" w:color="auto"/>
                              </w:divBdr>
                              <w:divsChild>
                                <w:div w:id="1160341335">
                                  <w:marLeft w:val="0"/>
                                  <w:marRight w:val="0"/>
                                  <w:marTop w:val="0"/>
                                  <w:marBottom w:val="0"/>
                                  <w:divBdr>
                                    <w:top w:val="none" w:sz="0" w:space="0" w:color="auto"/>
                                    <w:left w:val="none" w:sz="0" w:space="0" w:color="auto"/>
                                    <w:bottom w:val="none" w:sz="0" w:space="0" w:color="auto"/>
                                    <w:right w:val="none" w:sz="0" w:space="0" w:color="auto"/>
                                  </w:divBdr>
                                  <w:divsChild>
                                    <w:div w:id="86389699">
                                      <w:marLeft w:val="0"/>
                                      <w:marRight w:val="0"/>
                                      <w:marTop w:val="0"/>
                                      <w:marBottom w:val="0"/>
                                      <w:divBdr>
                                        <w:top w:val="none" w:sz="0" w:space="0" w:color="auto"/>
                                        <w:left w:val="none" w:sz="0" w:space="0" w:color="auto"/>
                                        <w:bottom w:val="none" w:sz="0" w:space="0" w:color="auto"/>
                                        <w:right w:val="none" w:sz="0" w:space="0" w:color="auto"/>
                                      </w:divBdr>
                                      <w:divsChild>
                                        <w:div w:id="1861897291">
                                          <w:marLeft w:val="0"/>
                                          <w:marRight w:val="0"/>
                                          <w:marTop w:val="0"/>
                                          <w:marBottom w:val="0"/>
                                          <w:divBdr>
                                            <w:top w:val="none" w:sz="0" w:space="0" w:color="auto"/>
                                            <w:left w:val="none" w:sz="0" w:space="0" w:color="auto"/>
                                            <w:bottom w:val="none" w:sz="0" w:space="0" w:color="auto"/>
                                            <w:right w:val="none" w:sz="0" w:space="0" w:color="auto"/>
                                          </w:divBdr>
                                          <w:divsChild>
                                            <w:div w:id="136067953">
                                              <w:marLeft w:val="0"/>
                                              <w:marRight w:val="0"/>
                                              <w:marTop w:val="0"/>
                                              <w:marBottom w:val="0"/>
                                              <w:divBdr>
                                                <w:top w:val="none" w:sz="0" w:space="0" w:color="auto"/>
                                                <w:left w:val="none" w:sz="0" w:space="0" w:color="auto"/>
                                                <w:bottom w:val="none" w:sz="0" w:space="0" w:color="auto"/>
                                                <w:right w:val="none" w:sz="0" w:space="0" w:color="auto"/>
                                              </w:divBdr>
                                              <w:divsChild>
                                                <w:div w:id="926306303">
                                                  <w:marLeft w:val="0"/>
                                                  <w:marRight w:val="0"/>
                                                  <w:marTop w:val="0"/>
                                                  <w:marBottom w:val="0"/>
                                                  <w:divBdr>
                                                    <w:top w:val="none" w:sz="0" w:space="0" w:color="auto"/>
                                                    <w:left w:val="none" w:sz="0" w:space="0" w:color="auto"/>
                                                    <w:bottom w:val="none" w:sz="0" w:space="0" w:color="auto"/>
                                                    <w:right w:val="none" w:sz="0" w:space="0" w:color="auto"/>
                                                  </w:divBdr>
                                                  <w:divsChild>
                                                    <w:div w:id="141965891">
                                                      <w:marLeft w:val="0"/>
                                                      <w:marRight w:val="0"/>
                                                      <w:marTop w:val="0"/>
                                                      <w:marBottom w:val="0"/>
                                                      <w:divBdr>
                                                        <w:top w:val="none" w:sz="0" w:space="0" w:color="auto"/>
                                                        <w:left w:val="none" w:sz="0" w:space="0" w:color="auto"/>
                                                        <w:bottom w:val="none" w:sz="0" w:space="0" w:color="auto"/>
                                                        <w:right w:val="none" w:sz="0" w:space="0" w:color="auto"/>
                                                      </w:divBdr>
                                                      <w:divsChild>
                                                        <w:div w:id="1908109904">
                                                          <w:marLeft w:val="0"/>
                                                          <w:marRight w:val="0"/>
                                                          <w:marTop w:val="0"/>
                                                          <w:marBottom w:val="0"/>
                                                          <w:divBdr>
                                                            <w:top w:val="none" w:sz="0" w:space="0" w:color="auto"/>
                                                            <w:left w:val="none" w:sz="0" w:space="0" w:color="auto"/>
                                                            <w:bottom w:val="none" w:sz="0" w:space="0" w:color="auto"/>
                                                            <w:right w:val="none" w:sz="0" w:space="0" w:color="auto"/>
                                                          </w:divBdr>
                                                          <w:divsChild>
                                                            <w:div w:id="909002203">
                                                              <w:marLeft w:val="0"/>
                                                              <w:marRight w:val="125"/>
                                                              <w:marTop w:val="0"/>
                                                              <w:marBottom w:val="125"/>
                                                              <w:divBdr>
                                                                <w:top w:val="none" w:sz="0" w:space="0" w:color="auto"/>
                                                                <w:left w:val="none" w:sz="0" w:space="0" w:color="auto"/>
                                                                <w:bottom w:val="none" w:sz="0" w:space="0" w:color="auto"/>
                                                                <w:right w:val="none" w:sz="0" w:space="0" w:color="auto"/>
                                                              </w:divBdr>
                                                              <w:divsChild>
                                                                <w:div w:id="1746031163">
                                                                  <w:marLeft w:val="0"/>
                                                                  <w:marRight w:val="0"/>
                                                                  <w:marTop w:val="0"/>
                                                                  <w:marBottom w:val="0"/>
                                                                  <w:divBdr>
                                                                    <w:top w:val="none" w:sz="0" w:space="0" w:color="auto"/>
                                                                    <w:left w:val="none" w:sz="0" w:space="0" w:color="auto"/>
                                                                    <w:bottom w:val="none" w:sz="0" w:space="0" w:color="auto"/>
                                                                    <w:right w:val="none" w:sz="0" w:space="0" w:color="auto"/>
                                                                  </w:divBdr>
                                                                  <w:divsChild>
                                                                    <w:div w:id="55933453">
                                                                      <w:marLeft w:val="0"/>
                                                                      <w:marRight w:val="0"/>
                                                                      <w:marTop w:val="0"/>
                                                                      <w:marBottom w:val="0"/>
                                                                      <w:divBdr>
                                                                        <w:top w:val="none" w:sz="0" w:space="0" w:color="auto"/>
                                                                        <w:left w:val="none" w:sz="0" w:space="0" w:color="auto"/>
                                                                        <w:bottom w:val="none" w:sz="0" w:space="0" w:color="auto"/>
                                                                        <w:right w:val="none" w:sz="0" w:space="0" w:color="auto"/>
                                                                      </w:divBdr>
                                                                      <w:divsChild>
                                                                        <w:div w:id="130447635">
                                                                          <w:marLeft w:val="0"/>
                                                                          <w:marRight w:val="0"/>
                                                                          <w:marTop w:val="0"/>
                                                                          <w:marBottom w:val="0"/>
                                                                          <w:divBdr>
                                                                            <w:top w:val="none" w:sz="0" w:space="0" w:color="auto"/>
                                                                            <w:left w:val="none" w:sz="0" w:space="0" w:color="auto"/>
                                                                            <w:bottom w:val="none" w:sz="0" w:space="0" w:color="auto"/>
                                                                            <w:right w:val="none" w:sz="0" w:space="0" w:color="auto"/>
                                                                          </w:divBdr>
                                                                          <w:divsChild>
                                                                            <w:div w:id="1998802352">
                                                                              <w:marLeft w:val="0"/>
                                                                              <w:marRight w:val="0"/>
                                                                              <w:marTop w:val="0"/>
                                                                              <w:marBottom w:val="0"/>
                                                                              <w:divBdr>
                                                                                <w:top w:val="none" w:sz="0" w:space="0" w:color="auto"/>
                                                                                <w:left w:val="none" w:sz="0" w:space="0" w:color="auto"/>
                                                                                <w:bottom w:val="none" w:sz="0" w:space="0" w:color="auto"/>
                                                                                <w:right w:val="none" w:sz="0" w:space="0" w:color="auto"/>
                                                                              </w:divBdr>
                                                                              <w:divsChild>
                                                                                <w:div w:id="1974366152">
                                                                                  <w:marLeft w:val="0"/>
                                                                                  <w:marRight w:val="0"/>
                                                                                  <w:marTop w:val="0"/>
                                                                                  <w:marBottom w:val="0"/>
                                                                                  <w:divBdr>
                                                                                    <w:top w:val="none" w:sz="0" w:space="0" w:color="auto"/>
                                                                                    <w:left w:val="none" w:sz="0" w:space="0" w:color="auto"/>
                                                                                    <w:bottom w:val="none" w:sz="0" w:space="0" w:color="auto"/>
                                                                                    <w:right w:val="none" w:sz="0" w:space="0" w:color="auto"/>
                                                                                  </w:divBdr>
                                                                                  <w:divsChild>
                                                                                    <w:div w:id="1326472658">
                                                                                      <w:marLeft w:val="0"/>
                                                                                      <w:marRight w:val="0"/>
                                                                                      <w:marTop w:val="0"/>
                                                                                      <w:marBottom w:val="0"/>
                                                                                      <w:divBdr>
                                                                                        <w:top w:val="none" w:sz="0" w:space="0" w:color="auto"/>
                                                                                        <w:left w:val="none" w:sz="0" w:space="0" w:color="auto"/>
                                                                                        <w:bottom w:val="none" w:sz="0" w:space="0" w:color="auto"/>
                                                                                        <w:right w:val="none" w:sz="0" w:space="0" w:color="auto"/>
                                                                                      </w:divBdr>
                                                                                      <w:divsChild>
                                                                                        <w:div w:id="72748946">
                                                                                          <w:marLeft w:val="0"/>
                                                                                          <w:marRight w:val="0"/>
                                                                                          <w:marTop w:val="0"/>
                                                                                          <w:marBottom w:val="0"/>
                                                                                          <w:divBdr>
                                                                                            <w:top w:val="none" w:sz="0" w:space="0" w:color="auto"/>
                                                                                            <w:left w:val="none" w:sz="0" w:space="0" w:color="auto"/>
                                                                                            <w:bottom w:val="none" w:sz="0" w:space="0" w:color="auto"/>
                                                                                            <w:right w:val="none" w:sz="0" w:space="0" w:color="auto"/>
                                                                                          </w:divBdr>
                                                                                          <w:divsChild>
                                                                                            <w:div w:id="263542853">
                                                                                              <w:marLeft w:val="0"/>
                                                                                              <w:marRight w:val="0"/>
                                                                                              <w:marTop w:val="0"/>
                                                                                              <w:marBottom w:val="0"/>
                                                                                              <w:divBdr>
                                                                                                <w:top w:val="none" w:sz="0" w:space="0" w:color="auto"/>
                                                                                                <w:left w:val="none" w:sz="0" w:space="0" w:color="auto"/>
                                                                                                <w:bottom w:val="none" w:sz="0" w:space="0" w:color="auto"/>
                                                                                                <w:right w:val="none" w:sz="0" w:space="0" w:color="auto"/>
                                                                                              </w:divBdr>
                                                                                              <w:divsChild>
                                                                                                <w:div w:id="2087915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2</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UC</Company>
  <LinksUpToDate>false</LinksUpToDate>
  <CharactersWithSpaces>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zhanx5</dc:creator>
  <cp:lastModifiedBy>Mullenix, Diana (mullendc)</cp:lastModifiedBy>
  <cp:revision>17</cp:revision>
  <cp:lastPrinted>2018-02-01T15:22:00Z</cp:lastPrinted>
  <dcterms:created xsi:type="dcterms:W3CDTF">2024-04-23T16:24:00Z</dcterms:created>
  <dcterms:modified xsi:type="dcterms:W3CDTF">2024-07-23T19:13:00Z</dcterms:modified>
</cp:coreProperties>
</file>