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197B" w14:textId="0E2AEC23" w:rsidR="0066257B" w:rsidRPr="00AA3BF0" w:rsidRDefault="00E67971" w:rsidP="6C08F515">
      <w:pPr>
        <w:pStyle w:val="Heading1"/>
        <w:rPr>
          <w:rFonts w:asciiTheme="minorHAnsi" w:eastAsiaTheme="minorEastAsia" w:hAnsiTheme="minorHAnsi" w:cstheme="minorBidi"/>
          <w:sz w:val="20"/>
          <w:szCs w:val="20"/>
        </w:rPr>
      </w:pPr>
      <w:r>
        <w:tab/>
      </w:r>
      <w:r w:rsidR="0066257B">
        <w:t>IAMSE Spring 2020 Audio Web Seminar Series</w:t>
      </w:r>
    </w:p>
    <w:p w14:paraId="70CB16C2" w14:textId="7161B6FB" w:rsidR="0066257B" w:rsidRPr="00AA3BF0" w:rsidRDefault="0066257B" w:rsidP="6C08F515">
      <w:pPr>
        <w:pStyle w:val="Heading1"/>
        <w:rPr>
          <w:rFonts w:asciiTheme="minorHAnsi" w:eastAsiaTheme="minorEastAsia" w:hAnsiTheme="minorHAnsi" w:cstheme="minorBidi"/>
          <w:sz w:val="20"/>
          <w:szCs w:val="20"/>
        </w:rPr>
      </w:pPr>
      <w:r w:rsidRPr="6C08F515">
        <w:rPr>
          <w:rFonts w:asciiTheme="minorHAnsi" w:eastAsiaTheme="minorEastAsia" w:hAnsiTheme="minorHAnsi" w:cstheme="minorBidi"/>
          <w:sz w:val="20"/>
          <w:szCs w:val="20"/>
        </w:rPr>
        <w:t>March 5, 2020</w:t>
      </w:r>
      <w:r w:rsidR="00F413EE" w:rsidRPr="6C08F515">
        <w:rPr>
          <w:rFonts w:asciiTheme="minorHAnsi" w:eastAsiaTheme="minorEastAsia" w:hAnsiTheme="minorHAnsi" w:cstheme="minorBidi"/>
          <w:sz w:val="20"/>
          <w:szCs w:val="20"/>
        </w:rPr>
        <w:t xml:space="preserve"> - </w:t>
      </w:r>
      <w:r w:rsidRPr="6C08F515">
        <w:rPr>
          <w:rFonts w:asciiTheme="minorHAnsi" w:eastAsiaTheme="minorEastAsia" w:hAnsiTheme="minorHAnsi" w:cstheme="minorBidi"/>
          <w:sz w:val="20"/>
          <w:szCs w:val="20"/>
        </w:rPr>
        <w:t xml:space="preserve">April 2, 2020 12:00-1:00 PM </w:t>
      </w:r>
    </w:p>
    <w:p w14:paraId="063E41CB" w14:textId="26D83970" w:rsidR="0066257B" w:rsidRPr="00AA3BF0" w:rsidRDefault="0066257B" w:rsidP="6C08F515">
      <w:pPr>
        <w:pStyle w:val="Heading1"/>
        <w:rPr>
          <w:rFonts w:asciiTheme="minorHAnsi" w:eastAsiaTheme="minorEastAsia" w:hAnsiTheme="minorHAnsi" w:cstheme="minorBidi"/>
          <w:sz w:val="20"/>
          <w:szCs w:val="20"/>
        </w:rPr>
      </w:pPr>
      <w:r w:rsidRPr="6C08F515">
        <w:rPr>
          <w:rFonts w:asciiTheme="minorHAnsi" w:eastAsiaTheme="minorEastAsia" w:hAnsiTheme="minorHAnsi" w:cstheme="minorBidi"/>
          <w:sz w:val="20"/>
          <w:szCs w:val="20"/>
        </w:rPr>
        <w:t xml:space="preserve"> MSB 3352 or via </w:t>
      </w:r>
      <w:proofErr w:type="spellStart"/>
      <w:r w:rsidRPr="6C08F515">
        <w:rPr>
          <w:rFonts w:asciiTheme="minorHAnsi" w:eastAsiaTheme="minorEastAsia" w:hAnsiTheme="minorHAnsi" w:cstheme="minorBidi"/>
          <w:sz w:val="20"/>
          <w:szCs w:val="20"/>
        </w:rPr>
        <w:t>gotowebinar</w:t>
      </w:r>
      <w:proofErr w:type="spellEnd"/>
      <w:r w:rsidRPr="6C08F515">
        <w:rPr>
          <w:rFonts w:asciiTheme="minorHAnsi" w:eastAsiaTheme="minorEastAsia" w:hAnsiTheme="minorHAnsi" w:cstheme="minorBidi"/>
          <w:sz w:val="20"/>
          <w:szCs w:val="20"/>
        </w:rPr>
        <w:t xml:space="preserve"> (instructions will be sent to registrants) </w:t>
      </w:r>
    </w:p>
    <w:p w14:paraId="672A6659" w14:textId="77777777" w:rsidR="0066257B" w:rsidRPr="00AA3BF0" w:rsidRDefault="0066257B" w:rsidP="6C08F515">
      <w:pPr>
        <w:pStyle w:val="Heading3"/>
        <w:rPr>
          <w:rFonts w:asciiTheme="minorHAnsi" w:eastAsiaTheme="minorEastAsia" w:hAnsiTheme="minorHAnsi" w:cstheme="minorBidi"/>
          <w:sz w:val="20"/>
          <w:szCs w:val="20"/>
        </w:rPr>
      </w:pPr>
    </w:p>
    <w:p w14:paraId="223BD8D6" w14:textId="77777777" w:rsidR="00AA3BF0" w:rsidRPr="00AA3BF0" w:rsidRDefault="00AA3BF0" w:rsidP="6C08F515">
      <w:pPr>
        <w:pStyle w:val="Heading3"/>
        <w:rPr>
          <w:rFonts w:asciiTheme="minorHAnsi" w:eastAsiaTheme="minorEastAsia" w:hAnsiTheme="minorHAnsi" w:cstheme="minorBidi"/>
          <w:b/>
          <w:bCs/>
          <w:sz w:val="20"/>
          <w:szCs w:val="20"/>
        </w:rPr>
      </w:pPr>
      <w:r w:rsidRPr="6C08F515">
        <w:rPr>
          <w:rFonts w:asciiTheme="minorHAnsi" w:eastAsiaTheme="minorEastAsia" w:hAnsiTheme="minorHAnsi" w:cstheme="minorBidi"/>
          <w:color w:val="202020"/>
          <w:sz w:val="20"/>
          <w:szCs w:val="20"/>
        </w:rPr>
        <w:t>Health Systems Sciences have evolved as the third pillar of medical education, integrated with the two historic pillars—basic and clinical sciences. To address this curricular innovation, the Spring 2020 IAMSE webcast audio seminar series will explore the implementation of Health Systems Science (HSS) curricula in medical education. Experts and thought leaders will discuss curricular efforts to incorporate HSS in both the pre-clerkship and clerkship years as well as residency. Specifically, after an introduction, the audience will learn about the goals and objectives of HSS curricula and become familiar with the challenges, obstacles and feasibility as well as current curricular programs and efforts. Curricular strategies in UME, both pre-clerkship and clerkship will be presented with hands-on detail including challenges of integration with basic and clinical sciences and assessment. At the end of the seminar series, the audience will be able to design and implement an HSS curriculum at their own institutions.</w:t>
      </w:r>
    </w:p>
    <w:p w14:paraId="0A37501D" w14:textId="77777777" w:rsidR="00AA3BF0" w:rsidRPr="00AA3BF0" w:rsidRDefault="00AA3BF0" w:rsidP="6C08F515">
      <w:pPr>
        <w:pStyle w:val="Heading3"/>
        <w:rPr>
          <w:rFonts w:asciiTheme="minorHAnsi" w:eastAsiaTheme="minorEastAsia" w:hAnsiTheme="minorHAnsi" w:cstheme="minorBidi"/>
          <w:b/>
          <w:bCs/>
          <w:sz w:val="20"/>
          <w:szCs w:val="20"/>
        </w:rPr>
      </w:pPr>
    </w:p>
    <w:p w14:paraId="0CC20FE3" w14:textId="204E9EBB" w:rsidR="0066257B" w:rsidRPr="00AA3BF0" w:rsidRDefault="00FC5B93" w:rsidP="6C08F515">
      <w:pPr>
        <w:pStyle w:val="Heading3"/>
        <w:numPr>
          <w:ilvl w:val="0"/>
          <w:numId w:val="1"/>
        </w:numPr>
        <w:rPr>
          <w:rFonts w:asciiTheme="minorHAnsi" w:eastAsiaTheme="minorEastAsia" w:hAnsiTheme="minorHAnsi" w:cstheme="minorBidi"/>
          <w:b/>
          <w:bCs/>
          <w:color w:val="1F4D78"/>
          <w:sz w:val="20"/>
          <w:szCs w:val="20"/>
        </w:rPr>
      </w:pPr>
      <w:r w:rsidRPr="6C08F515">
        <w:rPr>
          <w:rFonts w:asciiTheme="minorHAnsi" w:eastAsiaTheme="minorEastAsia" w:hAnsiTheme="minorHAnsi" w:cstheme="minorBidi"/>
          <w:b/>
          <w:bCs/>
          <w:sz w:val="20"/>
          <w:szCs w:val="20"/>
        </w:rPr>
        <w:t>Thursday, March 5, 2020</w:t>
      </w:r>
      <w:r w:rsidR="00E24D64" w:rsidRPr="6C08F515">
        <w:rPr>
          <w:rFonts w:asciiTheme="minorHAnsi" w:eastAsiaTheme="minorEastAsia" w:hAnsiTheme="minorHAnsi" w:cstheme="minorBidi"/>
          <w:b/>
          <w:bCs/>
          <w:sz w:val="20"/>
          <w:szCs w:val="20"/>
        </w:rPr>
        <w:t xml:space="preserve"> CVC 1919</w:t>
      </w:r>
    </w:p>
    <w:p w14:paraId="734FDB7F" w14:textId="77777777" w:rsidR="00FC5B93" w:rsidRPr="00AA3BF0" w:rsidRDefault="00FC5B93" w:rsidP="6C08F515">
      <w:pPr>
        <w:pStyle w:val="Heading3"/>
        <w:rPr>
          <w:rFonts w:asciiTheme="minorHAnsi" w:eastAsiaTheme="minorEastAsia" w:hAnsiTheme="minorHAnsi" w:cstheme="minorBidi"/>
          <w:b/>
          <w:bCs/>
          <w:sz w:val="20"/>
          <w:szCs w:val="20"/>
        </w:rPr>
      </w:pPr>
      <w:r w:rsidRPr="6C08F515">
        <w:rPr>
          <w:rFonts w:asciiTheme="minorHAnsi" w:eastAsiaTheme="minorEastAsia" w:hAnsiTheme="minorHAnsi" w:cstheme="minorBidi"/>
          <w:b/>
          <w:bCs/>
          <w:sz w:val="20"/>
          <w:szCs w:val="20"/>
        </w:rPr>
        <w:t>The Third Pillar of Medical Education: Health Systems Science</w:t>
      </w:r>
      <w:r w:rsidRPr="00AA3BF0">
        <w:rPr>
          <w:rFonts w:ascii="Open Sans" w:hAnsi="Open Sans" w:cs="Open Sans"/>
          <w:b/>
          <w:sz w:val="16"/>
          <w:szCs w:val="16"/>
        </w:rPr>
        <w:tab/>
      </w:r>
    </w:p>
    <w:p w14:paraId="54731FB2" w14:textId="77777777" w:rsidR="0066257B" w:rsidRDefault="00FC5B93" w:rsidP="6C08F515">
      <w:pPr>
        <w:rPr>
          <w:rFonts w:eastAsiaTheme="minorEastAsia"/>
          <w:sz w:val="20"/>
          <w:szCs w:val="20"/>
        </w:rPr>
      </w:pPr>
      <w:r w:rsidRPr="6C08F515">
        <w:rPr>
          <w:rFonts w:eastAsiaTheme="minorEastAsia"/>
          <w:sz w:val="20"/>
          <w:szCs w:val="20"/>
        </w:rPr>
        <w:t>In this introductory session, the core twelve domains of health systems science (HSS) will be defined and the historical evolution of HSS that has resulted in the development and implementation of HSS into medical education will be described. The necessary characteristics of health systems and providers that are grounded in HSS tenets will be discussed. This session will set the stage for the remainder of the series, which will more particularly address incorporation of HSS into undergraduate and graduate medical education, culminating in a final session describing challenges that have been faced.</w:t>
      </w:r>
    </w:p>
    <w:p w14:paraId="56466057" w14:textId="77777777" w:rsidR="00E24D64" w:rsidRDefault="0002297C" w:rsidP="6C08F515">
      <w:pPr>
        <w:pStyle w:val="NormalWeb"/>
        <w:ind w:left="720"/>
        <w:rPr>
          <w:rFonts w:asciiTheme="minorHAnsi" w:eastAsiaTheme="minorEastAsia" w:hAnsiTheme="minorHAnsi" w:cstheme="minorBidi"/>
          <w:sz w:val="20"/>
          <w:szCs w:val="20"/>
        </w:rPr>
      </w:pPr>
      <w:hyperlink r:id="rId7">
        <w:r w:rsidR="00E24D64" w:rsidRPr="6C08F515">
          <w:rPr>
            <w:rStyle w:val="Hyperlink"/>
            <w:rFonts w:asciiTheme="minorHAnsi" w:eastAsiaTheme="minorEastAsia" w:hAnsiTheme="minorHAnsi" w:cstheme="minorBidi"/>
            <w:sz w:val="20"/>
            <w:szCs w:val="20"/>
          </w:rPr>
          <w:t>Click here to access the March 5 session archive</w:t>
        </w:r>
        <w:r w:rsidR="00E24D64">
          <w:br/>
        </w:r>
      </w:hyperlink>
      <w:r w:rsidR="00E24D64" w:rsidRPr="6C08F515">
        <w:rPr>
          <w:rFonts w:asciiTheme="minorHAnsi" w:eastAsiaTheme="minorEastAsia" w:hAnsiTheme="minorHAnsi" w:cstheme="minorBidi"/>
          <w:sz w:val="20"/>
          <w:szCs w:val="20"/>
        </w:rPr>
        <w:t>Password:</w:t>
      </w:r>
      <w:r w:rsidR="00E24D64" w:rsidRPr="6C08F515">
        <w:rPr>
          <w:rStyle w:val="Strong"/>
          <w:rFonts w:asciiTheme="minorHAnsi" w:eastAsiaTheme="minorEastAsia" w:hAnsiTheme="minorHAnsi" w:cstheme="minorBidi"/>
          <w:sz w:val="20"/>
          <w:szCs w:val="20"/>
        </w:rPr>
        <w:t xml:space="preserve"> IAMSEWASSpring20</w:t>
      </w:r>
    </w:p>
    <w:p w14:paraId="5DAB6C7B" w14:textId="77777777" w:rsidR="00E24D64" w:rsidRPr="00AA3BF0" w:rsidRDefault="00E24D64" w:rsidP="6C08F515">
      <w:pPr>
        <w:rPr>
          <w:rFonts w:eastAsiaTheme="minorEastAsia"/>
          <w:sz w:val="20"/>
          <w:szCs w:val="20"/>
        </w:rPr>
      </w:pPr>
    </w:p>
    <w:p w14:paraId="76C372F4" w14:textId="2052DD61" w:rsidR="00FC5B93" w:rsidRPr="00AA3BF0" w:rsidRDefault="00FC5B93" w:rsidP="6C08F515">
      <w:pPr>
        <w:pStyle w:val="Heading3"/>
        <w:numPr>
          <w:ilvl w:val="0"/>
          <w:numId w:val="1"/>
        </w:numPr>
        <w:rPr>
          <w:rFonts w:asciiTheme="minorHAnsi" w:eastAsiaTheme="minorEastAsia" w:hAnsiTheme="minorHAnsi" w:cstheme="minorBidi"/>
          <w:b/>
          <w:bCs/>
          <w:color w:val="1F4D78"/>
          <w:sz w:val="20"/>
          <w:szCs w:val="20"/>
        </w:rPr>
      </w:pPr>
      <w:r w:rsidRPr="6C08F515">
        <w:rPr>
          <w:rFonts w:asciiTheme="minorHAnsi" w:eastAsiaTheme="minorEastAsia" w:hAnsiTheme="minorHAnsi" w:cstheme="minorBidi"/>
          <w:b/>
          <w:bCs/>
          <w:sz w:val="20"/>
          <w:szCs w:val="20"/>
        </w:rPr>
        <w:t>Thursday, March 12, 2020</w:t>
      </w:r>
      <w:r w:rsidR="00E24D64" w:rsidRPr="6C08F515">
        <w:rPr>
          <w:rFonts w:asciiTheme="minorHAnsi" w:eastAsiaTheme="minorEastAsia" w:hAnsiTheme="minorHAnsi" w:cstheme="minorBidi"/>
          <w:b/>
          <w:bCs/>
          <w:sz w:val="20"/>
          <w:szCs w:val="20"/>
        </w:rPr>
        <w:t xml:space="preserve"> MSB 3352</w:t>
      </w:r>
    </w:p>
    <w:p w14:paraId="3350DA1D" w14:textId="77777777" w:rsidR="00FC5B93" w:rsidRPr="00AA3BF0" w:rsidRDefault="00FC5B93" w:rsidP="6C08F515">
      <w:pPr>
        <w:pStyle w:val="Heading3"/>
        <w:rPr>
          <w:rFonts w:asciiTheme="minorHAnsi" w:eastAsiaTheme="minorEastAsia" w:hAnsiTheme="minorHAnsi" w:cstheme="minorBidi"/>
          <w:sz w:val="20"/>
          <w:szCs w:val="20"/>
        </w:rPr>
      </w:pPr>
      <w:r w:rsidRPr="6C08F515">
        <w:rPr>
          <w:rFonts w:asciiTheme="minorHAnsi" w:eastAsiaTheme="minorEastAsia" w:hAnsiTheme="minorHAnsi" w:cstheme="minorBidi"/>
          <w:b/>
          <w:bCs/>
          <w:sz w:val="20"/>
          <w:szCs w:val="20"/>
        </w:rPr>
        <w:t>Health Systems Science: The Pre-Clinical Years in Medical School</w:t>
      </w:r>
      <w:r w:rsidRPr="00AA3BF0">
        <w:rPr>
          <w:rFonts w:ascii="Open Sans" w:hAnsi="Open Sans" w:cs="Open Sans"/>
          <w:sz w:val="16"/>
          <w:szCs w:val="16"/>
        </w:rPr>
        <w:tab/>
      </w:r>
    </w:p>
    <w:p w14:paraId="58A34996" w14:textId="77777777" w:rsidR="0066257B" w:rsidRDefault="00FC5B93" w:rsidP="6C08F515">
      <w:pPr>
        <w:rPr>
          <w:rFonts w:eastAsiaTheme="minorEastAsia"/>
          <w:sz w:val="20"/>
          <w:szCs w:val="20"/>
        </w:rPr>
      </w:pPr>
      <w:r w:rsidRPr="6C08F515">
        <w:rPr>
          <w:rFonts w:eastAsiaTheme="minorEastAsia"/>
          <w:sz w:val="20"/>
          <w:szCs w:val="20"/>
        </w:rPr>
        <w:t xml:space="preserve">The US health care system is failing many patients and clinicians today. Medical education must be a part of the solution, as all future physicians need the knowledge and skills to lead and participate in innovations to improve outcomes. This webinar describes a unique partnership between undergraduate medical education and an academic health system that allows early medical students to learn health systems improvement by contributing to real-time efforts. It features medical educators and health systems leaders as well as inspirational stories of student learning and project impact. </w:t>
      </w:r>
    </w:p>
    <w:p w14:paraId="5471CF38" w14:textId="77777777" w:rsidR="00F0199C" w:rsidRDefault="00F0199C" w:rsidP="6C08F515">
      <w:pPr>
        <w:pStyle w:val="NormalWeb"/>
        <w:ind w:left="720"/>
        <w:rPr>
          <w:rFonts w:asciiTheme="minorHAnsi" w:eastAsiaTheme="minorEastAsia" w:hAnsiTheme="minorHAnsi" w:cstheme="minorBidi"/>
          <w:sz w:val="20"/>
          <w:szCs w:val="20"/>
        </w:rPr>
      </w:pPr>
      <w:hyperlink r:id="rId8" w:tgtFrame="_blank" w:history="1">
        <w:r w:rsidRPr="6C08F515">
          <w:rPr>
            <w:rStyle w:val="Hyperlink"/>
            <w:rFonts w:ascii="Verdana" w:hAnsi="Verdana" w:cs="Arial"/>
            <w:sz w:val="18"/>
            <w:szCs w:val="18"/>
          </w:rPr>
          <w:t>Click here to access the March 12 session archive</w:t>
        </w:r>
      </w:hyperlink>
      <w:r>
        <w:br/>
      </w:r>
      <w:r w:rsidRPr="6C08F515">
        <w:rPr>
          <w:rFonts w:asciiTheme="minorHAnsi" w:eastAsiaTheme="minorEastAsia" w:hAnsiTheme="minorHAnsi" w:cstheme="minorBidi"/>
          <w:sz w:val="20"/>
          <w:szCs w:val="20"/>
        </w:rPr>
        <w:t>Password:</w:t>
      </w:r>
      <w:r w:rsidRPr="6C08F515">
        <w:rPr>
          <w:rStyle w:val="Strong"/>
          <w:rFonts w:asciiTheme="minorHAnsi" w:eastAsiaTheme="minorEastAsia" w:hAnsiTheme="minorHAnsi" w:cstheme="minorBidi"/>
          <w:sz w:val="20"/>
          <w:szCs w:val="20"/>
        </w:rPr>
        <w:t xml:space="preserve"> IAMSEWASSpring20</w:t>
      </w:r>
    </w:p>
    <w:p w14:paraId="6A05A809" w14:textId="597C265E" w:rsidR="00F0199C" w:rsidRPr="00AA3BF0" w:rsidRDefault="00F0199C" w:rsidP="6C08F515">
      <w:pPr>
        <w:rPr>
          <w:rFonts w:eastAsiaTheme="minorEastAsia"/>
          <w:sz w:val="20"/>
          <w:szCs w:val="20"/>
        </w:rPr>
      </w:pPr>
    </w:p>
    <w:p w14:paraId="54E7AAEC" w14:textId="1D7BB88A" w:rsidR="6C08F515" w:rsidRDefault="6C08F515" w:rsidP="6C08F515">
      <w:pPr>
        <w:rPr>
          <w:rFonts w:eastAsiaTheme="minorEastAsia"/>
          <w:sz w:val="20"/>
          <w:szCs w:val="20"/>
        </w:rPr>
      </w:pPr>
    </w:p>
    <w:p w14:paraId="07190AA3" w14:textId="010C2AB7" w:rsidR="00FC5B93" w:rsidRPr="00AA3BF0" w:rsidRDefault="00FC5B93" w:rsidP="6C08F515">
      <w:pPr>
        <w:pStyle w:val="ListParagraph"/>
        <w:numPr>
          <w:ilvl w:val="0"/>
          <w:numId w:val="1"/>
        </w:numPr>
        <w:rPr>
          <w:rFonts w:eastAsiaTheme="minorEastAsia"/>
          <w:b/>
          <w:bCs/>
          <w:sz w:val="20"/>
          <w:szCs w:val="20"/>
        </w:rPr>
      </w:pPr>
      <w:r w:rsidRPr="6C08F515">
        <w:rPr>
          <w:rFonts w:eastAsiaTheme="minorEastAsia"/>
          <w:b/>
          <w:bCs/>
          <w:sz w:val="20"/>
          <w:szCs w:val="20"/>
        </w:rPr>
        <w:t>Thursday, March 26, 2020</w:t>
      </w:r>
      <w:r w:rsidR="3F4326C0" w:rsidRPr="6C08F515">
        <w:rPr>
          <w:rFonts w:eastAsiaTheme="minorEastAsia"/>
          <w:b/>
          <w:bCs/>
          <w:sz w:val="20"/>
          <w:szCs w:val="20"/>
        </w:rPr>
        <w:t xml:space="preserve"> (rescheduled to August 20, 2020)</w:t>
      </w:r>
    </w:p>
    <w:p w14:paraId="6367FE34" w14:textId="6F5C20CA" w:rsidR="00FC5B93" w:rsidRPr="00AA3BF0" w:rsidRDefault="00FC5B93" w:rsidP="6C08F515">
      <w:pPr>
        <w:rPr>
          <w:rFonts w:eastAsiaTheme="minorEastAsia"/>
          <w:b/>
          <w:bCs/>
          <w:sz w:val="20"/>
          <w:szCs w:val="20"/>
        </w:rPr>
      </w:pPr>
      <w:r w:rsidRPr="6C08F515">
        <w:rPr>
          <w:rFonts w:eastAsiaTheme="minorEastAsia"/>
          <w:b/>
          <w:bCs/>
          <w:sz w:val="20"/>
          <w:szCs w:val="20"/>
        </w:rPr>
        <w:t>Preparing Faculty to Teach HSS in the Clinical Learning Environment</w:t>
      </w:r>
      <w:r w:rsidR="235FE5C2" w:rsidRPr="6C08F515">
        <w:rPr>
          <w:rFonts w:eastAsiaTheme="minorEastAsia"/>
          <w:color w:val="201F1E"/>
          <w:sz w:val="20"/>
          <w:szCs w:val="20"/>
        </w:rPr>
        <w:t xml:space="preserve"> presented by Drs. Kelly </w:t>
      </w:r>
      <w:proofErr w:type="spellStart"/>
      <w:r w:rsidR="235FE5C2" w:rsidRPr="6C08F515">
        <w:rPr>
          <w:rFonts w:eastAsiaTheme="minorEastAsia"/>
          <w:color w:val="201F1E"/>
          <w:sz w:val="20"/>
          <w:szCs w:val="20"/>
        </w:rPr>
        <w:t>Caverzagie</w:t>
      </w:r>
      <w:proofErr w:type="spellEnd"/>
      <w:r w:rsidR="235FE5C2" w:rsidRPr="6C08F515">
        <w:rPr>
          <w:rFonts w:eastAsiaTheme="minorEastAsia"/>
          <w:color w:val="201F1E"/>
          <w:sz w:val="20"/>
          <w:szCs w:val="20"/>
        </w:rPr>
        <w:t xml:space="preserve"> and Luan Lawson.</w:t>
      </w:r>
      <w:r w:rsidRPr="00AA3BF0">
        <w:rPr>
          <w:rFonts w:ascii="Open Sans" w:hAnsi="Open Sans" w:cs="Open Sans"/>
          <w:b/>
          <w:sz w:val="16"/>
          <w:szCs w:val="16"/>
        </w:rPr>
        <w:tab/>
      </w:r>
    </w:p>
    <w:p w14:paraId="710C3976" w14:textId="7097A72F" w:rsidR="00FC5B93" w:rsidRDefault="00FC5B93" w:rsidP="6C08F515">
      <w:pPr>
        <w:rPr>
          <w:rFonts w:eastAsiaTheme="minorEastAsia"/>
          <w:sz w:val="20"/>
          <w:szCs w:val="20"/>
        </w:rPr>
      </w:pPr>
      <w:r w:rsidRPr="6C08F515">
        <w:rPr>
          <w:rFonts w:eastAsiaTheme="minorEastAsia"/>
          <w:sz w:val="20"/>
          <w:szCs w:val="20"/>
        </w:rPr>
        <w:t xml:space="preserve">In prior sessions of this series, participants learned about the development of the HSS and its critical role to student learning in modern healthcare as well as opportunities for implementing HSS into medical school curricula.  In this session, participant learning will focus on varied roles faculty can play in enhancing (or hindering) student learning of HSS in the pre-clinical and clinical environment.  The importance of faculty understanding and engagement in health systems priorities with the goal of achieving mutual benefit will be discussed.  </w:t>
      </w:r>
    </w:p>
    <w:p w14:paraId="142F12A4" w14:textId="12978F65" w:rsidR="4482EBBE" w:rsidRDefault="4482EBBE" w:rsidP="6C08F515">
      <w:pPr>
        <w:rPr>
          <w:rFonts w:eastAsiaTheme="minorEastAsia"/>
          <w:b/>
          <w:bCs/>
          <w:color w:val="201F1E"/>
          <w:sz w:val="20"/>
          <w:szCs w:val="20"/>
        </w:rPr>
      </w:pPr>
      <w:r w:rsidRPr="6C08F515">
        <w:rPr>
          <w:rFonts w:eastAsiaTheme="minorEastAsia"/>
          <w:color w:val="201F1E"/>
          <w:sz w:val="20"/>
          <w:szCs w:val="20"/>
        </w:rPr>
        <w:t xml:space="preserve">The live presentation took place </w:t>
      </w:r>
      <w:r w:rsidRPr="6C08F515">
        <w:rPr>
          <w:rFonts w:eastAsiaTheme="minorEastAsia"/>
          <w:b/>
          <w:bCs/>
          <w:color w:val="201F1E"/>
          <w:sz w:val="20"/>
          <w:szCs w:val="20"/>
        </w:rPr>
        <w:t>Thursday, August 20, 2020 at 12:00pm ET</w:t>
      </w:r>
    </w:p>
    <w:p w14:paraId="4D32467B" w14:textId="346F3A3C" w:rsidR="4482EBBE" w:rsidRDefault="0002297C" w:rsidP="6C08F515">
      <w:pPr>
        <w:rPr>
          <w:rFonts w:eastAsiaTheme="minorEastAsia"/>
          <w:b/>
          <w:bCs/>
          <w:color w:val="201F1E"/>
          <w:sz w:val="20"/>
          <w:szCs w:val="20"/>
        </w:rPr>
      </w:pPr>
      <w:hyperlink r:id="rId9">
        <w:r w:rsidR="4482EBBE" w:rsidRPr="6C08F515">
          <w:rPr>
            <w:rStyle w:val="Hyperlink"/>
            <w:rFonts w:eastAsiaTheme="minorEastAsia"/>
            <w:color w:val="201F1E"/>
            <w:sz w:val="20"/>
            <w:szCs w:val="20"/>
          </w:rPr>
          <w:t>Click here to access the August 20 session archive</w:t>
        </w:r>
        <w:r w:rsidR="4482EBBE">
          <w:br/>
        </w:r>
      </w:hyperlink>
      <w:r w:rsidR="4482EBBE" w:rsidRPr="6C08F515">
        <w:rPr>
          <w:rFonts w:eastAsiaTheme="minorEastAsia"/>
          <w:color w:val="201F1E"/>
          <w:sz w:val="20"/>
          <w:szCs w:val="20"/>
        </w:rPr>
        <w:t>Password:</w:t>
      </w:r>
      <w:r w:rsidR="4482EBBE" w:rsidRPr="6C08F515">
        <w:rPr>
          <w:rFonts w:eastAsiaTheme="minorEastAsia"/>
          <w:b/>
          <w:bCs/>
          <w:color w:val="201F1E"/>
          <w:sz w:val="20"/>
          <w:szCs w:val="20"/>
        </w:rPr>
        <w:t xml:space="preserve"> IAMSEWASSpring20</w:t>
      </w:r>
    </w:p>
    <w:p w14:paraId="0D127060" w14:textId="7CD0509E" w:rsidR="6C08F515" w:rsidRDefault="6C08F515" w:rsidP="6C08F515">
      <w:pPr>
        <w:rPr>
          <w:rFonts w:eastAsiaTheme="minorEastAsia"/>
          <w:sz w:val="20"/>
          <w:szCs w:val="20"/>
        </w:rPr>
      </w:pPr>
    </w:p>
    <w:p w14:paraId="515F1D83" w14:textId="5C17B201" w:rsidR="6C08F515" w:rsidRDefault="6C08F515" w:rsidP="6C08F515">
      <w:pPr>
        <w:pStyle w:val="Heading3"/>
        <w:rPr>
          <w:rFonts w:asciiTheme="minorHAnsi" w:eastAsiaTheme="minorEastAsia" w:hAnsiTheme="minorHAnsi" w:cstheme="minorBidi"/>
          <w:b/>
          <w:bCs/>
          <w:sz w:val="20"/>
          <w:szCs w:val="20"/>
        </w:rPr>
      </w:pPr>
    </w:p>
    <w:p w14:paraId="659DEC6B" w14:textId="1C960DAD" w:rsidR="00FC5B93" w:rsidRPr="00AA3BF0" w:rsidRDefault="00FC5B93" w:rsidP="6C08F515">
      <w:pPr>
        <w:pStyle w:val="Heading3"/>
        <w:numPr>
          <w:ilvl w:val="0"/>
          <w:numId w:val="1"/>
        </w:numPr>
        <w:rPr>
          <w:rFonts w:asciiTheme="minorHAnsi" w:eastAsiaTheme="minorEastAsia" w:hAnsiTheme="minorHAnsi" w:cstheme="minorBidi"/>
          <w:b/>
          <w:bCs/>
          <w:color w:val="1F4D78"/>
          <w:sz w:val="20"/>
          <w:szCs w:val="20"/>
        </w:rPr>
      </w:pPr>
      <w:r w:rsidRPr="6C08F515">
        <w:rPr>
          <w:rFonts w:asciiTheme="minorHAnsi" w:eastAsiaTheme="minorEastAsia" w:hAnsiTheme="minorHAnsi" w:cstheme="minorBidi"/>
          <w:b/>
          <w:bCs/>
          <w:sz w:val="20"/>
          <w:szCs w:val="20"/>
        </w:rPr>
        <w:t>Thursday, April 2, 2020</w:t>
      </w:r>
      <w:r w:rsidR="27B2655A" w:rsidRPr="6C08F515">
        <w:rPr>
          <w:rFonts w:asciiTheme="minorHAnsi" w:eastAsiaTheme="minorEastAsia" w:hAnsiTheme="minorHAnsi" w:cstheme="minorBidi"/>
          <w:b/>
          <w:bCs/>
          <w:sz w:val="20"/>
          <w:szCs w:val="20"/>
        </w:rPr>
        <w:t xml:space="preserve"> (rescheduled to August 27, 2020)</w:t>
      </w:r>
    </w:p>
    <w:p w14:paraId="7A9A3A0A" w14:textId="211A3316" w:rsidR="00FC5B93" w:rsidRPr="00AA3BF0" w:rsidRDefault="00FC5B93" w:rsidP="6C08F515">
      <w:pPr>
        <w:rPr>
          <w:rFonts w:eastAsiaTheme="minorEastAsia"/>
          <w:color w:val="201F1E"/>
          <w:sz w:val="20"/>
          <w:szCs w:val="20"/>
        </w:rPr>
      </w:pPr>
      <w:r w:rsidRPr="6C08F515">
        <w:rPr>
          <w:rFonts w:eastAsiaTheme="minorEastAsia"/>
          <w:b/>
          <w:bCs/>
          <w:sz w:val="20"/>
          <w:szCs w:val="20"/>
        </w:rPr>
        <w:t>The Broccoli of US Medical Education: Key Health Systems Science Challenges</w:t>
      </w:r>
      <w:r w:rsidR="5FF0B427" w:rsidRPr="6C08F515">
        <w:rPr>
          <w:rFonts w:eastAsiaTheme="minorEastAsia"/>
          <w:color w:val="201F1E"/>
          <w:sz w:val="20"/>
          <w:szCs w:val="20"/>
        </w:rPr>
        <w:t xml:space="preserve"> presented by Drs. Jed Gonzalo and Stephanie Starr.</w:t>
      </w:r>
      <w:r w:rsidRPr="00AA3BF0">
        <w:rPr>
          <w:sz w:val="16"/>
          <w:szCs w:val="16"/>
        </w:rPr>
        <w:tab/>
      </w:r>
    </w:p>
    <w:p w14:paraId="41FC9222" w14:textId="77777777" w:rsidR="00FC5B93" w:rsidRPr="00AA3BF0" w:rsidRDefault="00FC5B93" w:rsidP="6C08F515">
      <w:pPr>
        <w:rPr>
          <w:rFonts w:eastAsiaTheme="minorEastAsia"/>
          <w:sz w:val="20"/>
          <w:szCs w:val="20"/>
        </w:rPr>
      </w:pPr>
      <w:r w:rsidRPr="6C08F515">
        <w:rPr>
          <w:rFonts w:eastAsiaTheme="minorEastAsia"/>
          <w:sz w:val="20"/>
          <w:szCs w:val="20"/>
        </w:rPr>
        <w:t>Objectives:</w:t>
      </w:r>
    </w:p>
    <w:p w14:paraId="4DFD6DAE" w14:textId="77777777" w:rsidR="00FC5B93" w:rsidRPr="00AA3BF0" w:rsidRDefault="00FC5B93" w:rsidP="6C08F515">
      <w:pPr>
        <w:rPr>
          <w:rFonts w:eastAsiaTheme="minorEastAsia"/>
          <w:sz w:val="20"/>
          <w:szCs w:val="20"/>
        </w:rPr>
      </w:pPr>
      <w:r w:rsidRPr="6C08F515">
        <w:rPr>
          <w:rFonts w:eastAsiaTheme="minorEastAsia"/>
          <w:sz w:val="20"/>
          <w:szCs w:val="20"/>
        </w:rPr>
        <w:t>1.    To identify the key implementation challenges for HSS education</w:t>
      </w:r>
    </w:p>
    <w:p w14:paraId="0DDECFE5" w14:textId="77777777" w:rsidR="00FC5B93" w:rsidRPr="00AA3BF0" w:rsidRDefault="00FC5B93" w:rsidP="6C08F515">
      <w:pPr>
        <w:rPr>
          <w:rFonts w:eastAsiaTheme="minorEastAsia"/>
          <w:sz w:val="20"/>
          <w:szCs w:val="20"/>
        </w:rPr>
      </w:pPr>
      <w:r w:rsidRPr="6C08F515">
        <w:rPr>
          <w:rFonts w:eastAsiaTheme="minorEastAsia"/>
          <w:sz w:val="20"/>
          <w:szCs w:val="20"/>
        </w:rPr>
        <w:t>2.    To articulate the student-based challenges</w:t>
      </w:r>
    </w:p>
    <w:p w14:paraId="4B8DFB47" w14:textId="77777777" w:rsidR="00FC5B93" w:rsidRPr="00AA3BF0" w:rsidRDefault="00FC5B93" w:rsidP="6C08F515">
      <w:pPr>
        <w:rPr>
          <w:rFonts w:eastAsiaTheme="minorEastAsia"/>
          <w:sz w:val="20"/>
          <w:szCs w:val="20"/>
        </w:rPr>
      </w:pPr>
      <w:r w:rsidRPr="6C08F515">
        <w:rPr>
          <w:rFonts w:eastAsiaTheme="minorEastAsia"/>
          <w:sz w:val="20"/>
          <w:szCs w:val="20"/>
        </w:rPr>
        <w:t xml:space="preserve">3.    To articulate the education </w:t>
      </w:r>
      <w:proofErr w:type="gramStart"/>
      <w:r w:rsidRPr="6C08F515">
        <w:rPr>
          <w:rFonts w:eastAsiaTheme="minorEastAsia"/>
          <w:sz w:val="20"/>
          <w:szCs w:val="20"/>
        </w:rPr>
        <w:t>program based</w:t>
      </w:r>
      <w:proofErr w:type="gramEnd"/>
      <w:r w:rsidRPr="6C08F515">
        <w:rPr>
          <w:rFonts w:eastAsiaTheme="minorEastAsia"/>
          <w:sz w:val="20"/>
          <w:szCs w:val="20"/>
        </w:rPr>
        <w:t xml:space="preserve"> challenges</w:t>
      </w:r>
    </w:p>
    <w:p w14:paraId="3E384C60" w14:textId="63660B38" w:rsidR="00FC5B93" w:rsidRDefault="00FC5B93" w:rsidP="6C08F515">
      <w:pPr>
        <w:rPr>
          <w:rFonts w:eastAsiaTheme="minorEastAsia"/>
          <w:sz w:val="20"/>
          <w:szCs w:val="20"/>
        </w:rPr>
      </w:pPr>
      <w:r w:rsidRPr="6C08F515">
        <w:rPr>
          <w:rFonts w:eastAsiaTheme="minorEastAsia"/>
          <w:sz w:val="20"/>
          <w:szCs w:val="20"/>
        </w:rPr>
        <w:t>4.    To articulate the cultural challenges</w:t>
      </w:r>
    </w:p>
    <w:p w14:paraId="240DEF18" w14:textId="267E8CFE" w:rsidR="06D31FD8" w:rsidRDefault="06D31FD8" w:rsidP="6C08F515">
      <w:pPr>
        <w:rPr>
          <w:rFonts w:eastAsiaTheme="minorEastAsia"/>
          <w:b/>
          <w:bCs/>
          <w:color w:val="201F1E"/>
          <w:sz w:val="20"/>
          <w:szCs w:val="20"/>
        </w:rPr>
      </w:pPr>
      <w:r w:rsidRPr="6C08F515">
        <w:rPr>
          <w:rFonts w:eastAsiaTheme="minorEastAsia"/>
          <w:color w:val="201F1E"/>
          <w:sz w:val="20"/>
          <w:szCs w:val="20"/>
        </w:rPr>
        <w:t xml:space="preserve">The live presentation took place </w:t>
      </w:r>
      <w:r w:rsidRPr="6C08F515">
        <w:rPr>
          <w:rFonts w:eastAsiaTheme="minorEastAsia"/>
          <w:b/>
          <w:bCs/>
          <w:color w:val="201F1E"/>
          <w:sz w:val="20"/>
          <w:szCs w:val="20"/>
        </w:rPr>
        <w:t>Thursday, August 27, 2020 at 12:00pm ET</w:t>
      </w:r>
    </w:p>
    <w:p w14:paraId="6E9E1EAD" w14:textId="61D92E46" w:rsidR="06D31FD8" w:rsidRDefault="0002297C" w:rsidP="6C08F515">
      <w:pPr>
        <w:rPr>
          <w:rFonts w:eastAsiaTheme="minorEastAsia"/>
          <w:b/>
          <w:bCs/>
          <w:color w:val="201F1E"/>
          <w:sz w:val="20"/>
          <w:szCs w:val="20"/>
        </w:rPr>
      </w:pPr>
      <w:hyperlink r:id="rId10">
        <w:r w:rsidR="06D31FD8" w:rsidRPr="6C08F515">
          <w:rPr>
            <w:rStyle w:val="Hyperlink"/>
            <w:rFonts w:eastAsiaTheme="minorEastAsia"/>
            <w:color w:val="201F1E"/>
            <w:sz w:val="20"/>
            <w:szCs w:val="20"/>
          </w:rPr>
          <w:t>Click here to access the August 27 session archive</w:t>
        </w:r>
        <w:r w:rsidR="06D31FD8">
          <w:br/>
        </w:r>
      </w:hyperlink>
      <w:r w:rsidR="06D31FD8" w:rsidRPr="6C08F515">
        <w:rPr>
          <w:rFonts w:eastAsiaTheme="minorEastAsia"/>
          <w:color w:val="201F1E"/>
          <w:sz w:val="20"/>
          <w:szCs w:val="20"/>
        </w:rPr>
        <w:t>Password:</w:t>
      </w:r>
      <w:r w:rsidR="06D31FD8" w:rsidRPr="6C08F515">
        <w:rPr>
          <w:rFonts w:eastAsiaTheme="minorEastAsia"/>
          <w:b/>
          <w:bCs/>
          <w:color w:val="201F1E"/>
          <w:sz w:val="20"/>
          <w:szCs w:val="20"/>
        </w:rPr>
        <w:t xml:space="preserve"> IAMSEWASSpring20</w:t>
      </w:r>
    </w:p>
    <w:p w14:paraId="003D0DDC" w14:textId="1E92EC61" w:rsidR="6C08F515" w:rsidRDefault="6C08F515" w:rsidP="6C08F515">
      <w:pPr>
        <w:rPr>
          <w:rFonts w:eastAsiaTheme="minorEastAsia"/>
          <w:sz w:val="20"/>
          <w:szCs w:val="20"/>
        </w:rPr>
      </w:pPr>
    </w:p>
    <w:sectPr w:rsidR="6C08F515" w:rsidSect="006625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129F" w14:textId="77777777" w:rsidR="0002297C" w:rsidRDefault="0002297C" w:rsidP="0066257B">
      <w:pPr>
        <w:spacing w:after="0" w:line="240" w:lineRule="auto"/>
      </w:pPr>
      <w:r>
        <w:separator/>
      </w:r>
    </w:p>
  </w:endnote>
  <w:endnote w:type="continuationSeparator" w:id="0">
    <w:p w14:paraId="521B604E" w14:textId="77777777" w:rsidR="0002297C" w:rsidRDefault="0002297C" w:rsidP="0066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C381" w14:textId="77777777" w:rsidR="0002297C" w:rsidRDefault="0002297C" w:rsidP="0066257B">
      <w:pPr>
        <w:spacing w:after="0" w:line="240" w:lineRule="auto"/>
      </w:pPr>
      <w:r>
        <w:separator/>
      </w:r>
    </w:p>
  </w:footnote>
  <w:footnote w:type="continuationSeparator" w:id="0">
    <w:p w14:paraId="7539B3DB" w14:textId="77777777" w:rsidR="0002297C" w:rsidRDefault="0002297C" w:rsidP="0066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E0ECB"/>
    <w:multiLevelType w:val="hybridMultilevel"/>
    <w:tmpl w:val="5588DA4C"/>
    <w:lvl w:ilvl="0" w:tplc="0F209FE8">
      <w:start w:val="1"/>
      <w:numFmt w:val="decimal"/>
      <w:lvlText w:val="%1."/>
      <w:lvlJc w:val="left"/>
      <w:pPr>
        <w:ind w:left="720" w:hanging="360"/>
      </w:pPr>
    </w:lvl>
    <w:lvl w:ilvl="1" w:tplc="290070B2">
      <w:start w:val="1"/>
      <w:numFmt w:val="lowerLetter"/>
      <w:lvlText w:val="%2."/>
      <w:lvlJc w:val="left"/>
      <w:pPr>
        <w:ind w:left="1440" w:hanging="360"/>
      </w:pPr>
    </w:lvl>
    <w:lvl w:ilvl="2" w:tplc="F0E07D0A">
      <w:start w:val="1"/>
      <w:numFmt w:val="lowerRoman"/>
      <w:lvlText w:val="%3."/>
      <w:lvlJc w:val="right"/>
      <w:pPr>
        <w:ind w:left="2160" w:hanging="180"/>
      </w:pPr>
    </w:lvl>
    <w:lvl w:ilvl="3" w:tplc="76785E38">
      <w:start w:val="1"/>
      <w:numFmt w:val="decimal"/>
      <w:lvlText w:val="%4."/>
      <w:lvlJc w:val="left"/>
      <w:pPr>
        <w:ind w:left="2880" w:hanging="360"/>
      </w:pPr>
    </w:lvl>
    <w:lvl w:ilvl="4" w:tplc="E096600E">
      <w:start w:val="1"/>
      <w:numFmt w:val="lowerLetter"/>
      <w:lvlText w:val="%5."/>
      <w:lvlJc w:val="left"/>
      <w:pPr>
        <w:ind w:left="3600" w:hanging="360"/>
      </w:pPr>
    </w:lvl>
    <w:lvl w:ilvl="5" w:tplc="95428EF4">
      <w:start w:val="1"/>
      <w:numFmt w:val="lowerRoman"/>
      <w:lvlText w:val="%6."/>
      <w:lvlJc w:val="right"/>
      <w:pPr>
        <w:ind w:left="4320" w:hanging="180"/>
      </w:pPr>
    </w:lvl>
    <w:lvl w:ilvl="6" w:tplc="8A8EE660">
      <w:start w:val="1"/>
      <w:numFmt w:val="decimal"/>
      <w:lvlText w:val="%7."/>
      <w:lvlJc w:val="left"/>
      <w:pPr>
        <w:ind w:left="5040" w:hanging="360"/>
      </w:pPr>
    </w:lvl>
    <w:lvl w:ilvl="7" w:tplc="9CD08324">
      <w:start w:val="1"/>
      <w:numFmt w:val="lowerLetter"/>
      <w:lvlText w:val="%8."/>
      <w:lvlJc w:val="left"/>
      <w:pPr>
        <w:ind w:left="5760" w:hanging="360"/>
      </w:pPr>
    </w:lvl>
    <w:lvl w:ilvl="8" w:tplc="949C895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93"/>
    <w:rsid w:val="0002297C"/>
    <w:rsid w:val="0066257B"/>
    <w:rsid w:val="00825EB5"/>
    <w:rsid w:val="00AA3BF0"/>
    <w:rsid w:val="00E24D64"/>
    <w:rsid w:val="00E67971"/>
    <w:rsid w:val="00F0199C"/>
    <w:rsid w:val="00F413EE"/>
    <w:rsid w:val="00FC5B93"/>
    <w:rsid w:val="06D31FD8"/>
    <w:rsid w:val="1968FFF1"/>
    <w:rsid w:val="235FE5C2"/>
    <w:rsid w:val="27AECDF4"/>
    <w:rsid w:val="27B2655A"/>
    <w:rsid w:val="3A3B5CB5"/>
    <w:rsid w:val="3F0ECDD8"/>
    <w:rsid w:val="3F4326C0"/>
    <w:rsid w:val="4482EBBE"/>
    <w:rsid w:val="5FF0B427"/>
    <w:rsid w:val="69C47FCE"/>
    <w:rsid w:val="6B60502F"/>
    <w:rsid w:val="6C08F515"/>
    <w:rsid w:val="7033C152"/>
    <w:rsid w:val="783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DB67"/>
  <w15:chartTrackingRefBased/>
  <w15:docId w15:val="{5AFF7029-903E-48E0-A354-2E755FF3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2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25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257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7B"/>
  </w:style>
  <w:style w:type="paragraph" w:styleId="Footer">
    <w:name w:val="footer"/>
    <w:basedOn w:val="Normal"/>
    <w:link w:val="FooterChar"/>
    <w:uiPriority w:val="99"/>
    <w:unhideWhenUsed/>
    <w:rsid w:val="0066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7B"/>
  </w:style>
  <w:style w:type="character" w:styleId="Hyperlink">
    <w:name w:val="Hyperlink"/>
    <w:basedOn w:val="DefaultParagraphFont"/>
    <w:uiPriority w:val="99"/>
    <w:semiHidden/>
    <w:unhideWhenUsed/>
    <w:rsid w:val="00E24D64"/>
    <w:rPr>
      <w:color w:val="0000FF"/>
      <w:u w:val="single"/>
    </w:rPr>
  </w:style>
  <w:style w:type="paragraph" w:styleId="NormalWeb">
    <w:name w:val="Normal (Web)"/>
    <w:basedOn w:val="Normal"/>
    <w:uiPriority w:val="99"/>
    <w:semiHidden/>
    <w:unhideWhenUsed/>
    <w:rsid w:val="00E24D6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24D64"/>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1383">
      <w:bodyDiv w:val="1"/>
      <w:marLeft w:val="0"/>
      <w:marRight w:val="0"/>
      <w:marTop w:val="0"/>
      <w:marBottom w:val="0"/>
      <w:divBdr>
        <w:top w:val="none" w:sz="0" w:space="0" w:color="auto"/>
        <w:left w:val="none" w:sz="0" w:space="0" w:color="auto"/>
        <w:bottom w:val="none" w:sz="0" w:space="0" w:color="auto"/>
        <w:right w:val="none" w:sz="0" w:space="0" w:color="auto"/>
      </w:divBdr>
      <w:divsChild>
        <w:div w:id="2053652394">
          <w:marLeft w:val="0"/>
          <w:marRight w:val="0"/>
          <w:marTop w:val="0"/>
          <w:marBottom w:val="0"/>
          <w:divBdr>
            <w:top w:val="none" w:sz="0" w:space="0" w:color="auto"/>
            <w:left w:val="none" w:sz="0" w:space="0" w:color="auto"/>
            <w:bottom w:val="none" w:sz="0" w:space="0" w:color="auto"/>
            <w:right w:val="none" w:sz="0" w:space="0" w:color="auto"/>
          </w:divBdr>
          <w:divsChild>
            <w:div w:id="1386248757">
              <w:marLeft w:val="0"/>
              <w:marRight w:val="0"/>
              <w:marTop w:val="0"/>
              <w:marBottom w:val="0"/>
              <w:divBdr>
                <w:top w:val="none" w:sz="0" w:space="0" w:color="auto"/>
                <w:left w:val="none" w:sz="0" w:space="0" w:color="auto"/>
                <w:bottom w:val="none" w:sz="0" w:space="0" w:color="auto"/>
                <w:right w:val="none" w:sz="0" w:space="0" w:color="auto"/>
              </w:divBdr>
              <w:divsChild>
                <w:div w:id="4730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7515">
          <w:marLeft w:val="0"/>
          <w:marRight w:val="0"/>
          <w:marTop w:val="0"/>
          <w:marBottom w:val="450"/>
          <w:divBdr>
            <w:top w:val="none" w:sz="0" w:space="0" w:color="auto"/>
            <w:left w:val="none" w:sz="0" w:space="0" w:color="auto"/>
            <w:bottom w:val="none" w:sz="0" w:space="0" w:color="auto"/>
            <w:right w:val="none" w:sz="0" w:space="0" w:color="auto"/>
          </w:divBdr>
          <w:divsChild>
            <w:div w:id="1627587432">
              <w:marLeft w:val="0"/>
              <w:marRight w:val="0"/>
              <w:marTop w:val="0"/>
              <w:marBottom w:val="0"/>
              <w:divBdr>
                <w:top w:val="none" w:sz="0" w:space="0" w:color="auto"/>
                <w:left w:val="none" w:sz="0" w:space="0" w:color="auto"/>
                <w:bottom w:val="none" w:sz="0" w:space="0" w:color="auto"/>
                <w:right w:val="none" w:sz="0" w:space="0" w:color="auto"/>
              </w:divBdr>
              <w:divsChild>
                <w:div w:id="1938177721">
                  <w:marLeft w:val="0"/>
                  <w:marRight w:val="0"/>
                  <w:marTop w:val="0"/>
                  <w:marBottom w:val="0"/>
                  <w:divBdr>
                    <w:top w:val="none" w:sz="0" w:space="0" w:color="auto"/>
                    <w:left w:val="none" w:sz="0" w:space="0" w:color="auto"/>
                    <w:bottom w:val="none" w:sz="0" w:space="0" w:color="auto"/>
                    <w:right w:val="none" w:sz="0" w:space="0" w:color="auto"/>
                  </w:divBdr>
                </w:div>
                <w:div w:id="310720445">
                  <w:marLeft w:val="0"/>
                  <w:marRight w:val="0"/>
                  <w:marTop w:val="0"/>
                  <w:marBottom w:val="0"/>
                  <w:divBdr>
                    <w:top w:val="none" w:sz="0" w:space="0" w:color="auto"/>
                    <w:left w:val="none" w:sz="0" w:space="0" w:color="auto"/>
                    <w:bottom w:val="none" w:sz="0" w:space="0" w:color="auto"/>
                    <w:right w:val="none" w:sz="0" w:space="0" w:color="auto"/>
                  </w:divBdr>
                  <w:divsChild>
                    <w:div w:id="395468993">
                      <w:marLeft w:val="0"/>
                      <w:marRight w:val="0"/>
                      <w:marTop w:val="0"/>
                      <w:marBottom w:val="0"/>
                      <w:divBdr>
                        <w:top w:val="none" w:sz="0" w:space="0" w:color="auto"/>
                        <w:left w:val="none" w:sz="0" w:space="0" w:color="auto"/>
                        <w:bottom w:val="none" w:sz="0" w:space="0" w:color="auto"/>
                        <w:right w:val="none" w:sz="0" w:space="0" w:color="auto"/>
                      </w:divBdr>
                      <w:divsChild>
                        <w:div w:id="1797723585">
                          <w:marLeft w:val="0"/>
                          <w:marRight w:val="0"/>
                          <w:marTop w:val="0"/>
                          <w:marBottom w:val="0"/>
                          <w:divBdr>
                            <w:top w:val="none" w:sz="0" w:space="0" w:color="auto"/>
                            <w:left w:val="none" w:sz="0" w:space="0" w:color="auto"/>
                            <w:bottom w:val="none" w:sz="0" w:space="0" w:color="auto"/>
                            <w:right w:val="none" w:sz="0" w:space="0" w:color="auto"/>
                          </w:divBdr>
                          <w:divsChild>
                            <w:div w:id="1176580896">
                              <w:marLeft w:val="0"/>
                              <w:marRight w:val="0"/>
                              <w:marTop w:val="0"/>
                              <w:marBottom w:val="0"/>
                              <w:divBdr>
                                <w:top w:val="none" w:sz="0" w:space="0" w:color="auto"/>
                                <w:left w:val="none" w:sz="0" w:space="0" w:color="auto"/>
                                <w:bottom w:val="none" w:sz="0" w:space="0" w:color="auto"/>
                                <w:right w:val="none" w:sz="0" w:space="0" w:color="auto"/>
                              </w:divBdr>
                              <w:divsChild>
                                <w:div w:id="1943759094">
                                  <w:marLeft w:val="0"/>
                                  <w:marRight w:val="0"/>
                                  <w:marTop w:val="0"/>
                                  <w:marBottom w:val="0"/>
                                  <w:divBdr>
                                    <w:top w:val="none" w:sz="0" w:space="0" w:color="auto"/>
                                    <w:left w:val="none" w:sz="0" w:space="0" w:color="auto"/>
                                    <w:bottom w:val="none" w:sz="0" w:space="0" w:color="auto"/>
                                    <w:right w:val="none" w:sz="0" w:space="0" w:color="auto"/>
                                  </w:divBdr>
                                  <w:divsChild>
                                    <w:div w:id="575213499">
                                      <w:marLeft w:val="0"/>
                                      <w:marRight w:val="0"/>
                                      <w:marTop w:val="0"/>
                                      <w:marBottom w:val="225"/>
                                      <w:divBdr>
                                        <w:top w:val="none" w:sz="0" w:space="0" w:color="auto"/>
                                        <w:left w:val="none" w:sz="0" w:space="0" w:color="auto"/>
                                        <w:bottom w:val="none" w:sz="0" w:space="0" w:color="auto"/>
                                        <w:right w:val="none" w:sz="0" w:space="0" w:color="auto"/>
                                      </w:divBdr>
                                      <w:divsChild>
                                        <w:div w:id="421296541">
                                          <w:marLeft w:val="0"/>
                                          <w:marRight w:val="0"/>
                                          <w:marTop w:val="0"/>
                                          <w:marBottom w:val="0"/>
                                          <w:divBdr>
                                            <w:top w:val="none" w:sz="0" w:space="0" w:color="auto"/>
                                            <w:left w:val="none" w:sz="0" w:space="0" w:color="auto"/>
                                            <w:bottom w:val="none" w:sz="0" w:space="0" w:color="auto"/>
                                            <w:right w:val="none" w:sz="0" w:space="0" w:color="auto"/>
                                          </w:divBdr>
                                          <w:divsChild>
                                            <w:div w:id="1437212681">
                                              <w:marLeft w:val="0"/>
                                              <w:marRight w:val="0"/>
                                              <w:marTop w:val="0"/>
                                              <w:marBottom w:val="0"/>
                                              <w:divBdr>
                                                <w:top w:val="none" w:sz="0" w:space="0" w:color="auto"/>
                                                <w:left w:val="none" w:sz="0" w:space="0" w:color="auto"/>
                                                <w:bottom w:val="none" w:sz="0" w:space="0" w:color="auto"/>
                                                <w:right w:val="none" w:sz="0" w:space="0" w:color="auto"/>
                                              </w:divBdr>
                                            </w:div>
                                            <w:div w:id="715815009">
                                              <w:marLeft w:val="0"/>
                                              <w:marRight w:val="0"/>
                                              <w:marTop w:val="0"/>
                                              <w:marBottom w:val="0"/>
                                              <w:divBdr>
                                                <w:top w:val="none" w:sz="0" w:space="0" w:color="auto"/>
                                                <w:left w:val="none" w:sz="0" w:space="0" w:color="auto"/>
                                                <w:bottom w:val="none" w:sz="0" w:space="0" w:color="auto"/>
                                                <w:right w:val="none" w:sz="0" w:space="0" w:color="auto"/>
                                              </w:divBdr>
                                              <w:divsChild>
                                                <w:div w:id="330333958">
                                                  <w:marLeft w:val="0"/>
                                                  <w:marRight w:val="0"/>
                                                  <w:marTop w:val="0"/>
                                                  <w:marBottom w:val="0"/>
                                                  <w:divBdr>
                                                    <w:top w:val="none" w:sz="0" w:space="0" w:color="auto"/>
                                                    <w:left w:val="none" w:sz="0" w:space="0" w:color="auto"/>
                                                    <w:bottom w:val="none" w:sz="0" w:space="0" w:color="auto"/>
                                                    <w:right w:val="none" w:sz="0" w:space="0" w:color="auto"/>
                                                  </w:divBdr>
                                                </w:div>
                                              </w:divsChild>
                                            </w:div>
                                            <w:div w:id="1261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7633">
          <w:marLeft w:val="0"/>
          <w:marRight w:val="0"/>
          <w:marTop w:val="0"/>
          <w:marBottom w:val="0"/>
          <w:divBdr>
            <w:top w:val="none" w:sz="0" w:space="0" w:color="auto"/>
            <w:left w:val="none" w:sz="0" w:space="0" w:color="auto"/>
            <w:bottom w:val="none" w:sz="0" w:space="0" w:color="auto"/>
            <w:right w:val="none" w:sz="0" w:space="0" w:color="auto"/>
          </w:divBdr>
          <w:divsChild>
            <w:div w:id="569197742">
              <w:marLeft w:val="0"/>
              <w:marRight w:val="0"/>
              <w:marTop w:val="0"/>
              <w:marBottom w:val="0"/>
              <w:divBdr>
                <w:top w:val="none" w:sz="0" w:space="0" w:color="auto"/>
                <w:left w:val="none" w:sz="0" w:space="0" w:color="auto"/>
                <w:bottom w:val="none" w:sz="0" w:space="0" w:color="auto"/>
                <w:right w:val="none" w:sz="0" w:space="0" w:color="auto"/>
              </w:divBdr>
              <w:divsChild>
                <w:div w:id="1836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030">
      <w:bodyDiv w:val="1"/>
      <w:marLeft w:val="0"/>
      <w:marRight w:val="0"/>
      <w:marTop w:val="0"/>
      <w:marBottom w:val="0"/>
      <w:divBdr>
        <w:top w:val="none" w:sz="0" w:space="0" w:color="auto"/>
        <w:left w:val="none" w:sz="0" w:space="0" w:color="auto"/>
        <w:bottom w:val="none" w:sz="0" w:space="0" w:color="auto"/>
        <w:right w:val="none" w:sz="0" w:space="0" w:color="auto"/>
      </w:divBdr>
    </w:div>
    <w:div w:id="19821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woogo.com/ls/click?upn=-2Ff1BVIe7QcC7c0cvmlJk4WkIXEKl63cQJBb9ib0LOlEhUOUSF-2FEWdZSg2bgQjEw4AdWD_9ZUXJEimjTOgA3queAJsZ5Wr-2BokTPa4YMYbI-2FFuBkjS-2FLKGfdpE7FXLjcfWdTVY8j2aOKeSQK3zPbyZnOiE4WTN2ZSx5ooZd6RRUCQhDh5mt7Vaa2pwceZiPLopE0ZixUGYiQmmENImuHLPlHlqcPU3lscX6QYqtJxfvvj63PvEOTowgHJDKTds6pyT1jAWYFu4zFy3t90rhIrpnmxow1-2BnbUDHoMQbxJUyF3oSpyEiNGSCCSaBOiXuT95o8Jho9GvSOQCVlZOCuPFUAmgynSAw-2B-2FdBoe8SoiRooAFKbttU-3D" TargetMode="External"/><Relationship Id="rId3" Type="http://schemas.openxmlformats.org/officeDocument/2006/relationships/settings" Target="settings.xml"/><Relationship Id="rId7" Type="http://schemas.openxmlformats.org/officeDocument/2006/relationships/hyperlink" Target="http://go.swoogo.com/ls/click?upn=-2Ff1BVIe7QcC7c0cvmlJk4YO-2FNbUgyRhy28J5o-2FkmdRYkI5FrT89ERiO4yARoXHrJyyWw_9ZUXJEimjTOgA3queAJsZ5Wr-2BokTPa4YMYbI-2FFuBkjS-2FLKGfdpE7FXLjcfWdTVY8075n05agf-2FfjaOBTqkyTzweh9lut9bNtmqqlDoTUxRUz5ZrUcV16O0N4z4EP7pxPmHB6hYW3Pol9t-2B66NUTM4h-2Bwwa0sLpfZabzbbR0wamJeXFlQwtAx04wWGAcIhu3KxO7-2FEvnd-2Bw97NNIb-2FCokfh6l1tR03mH9qtvC3kIDV06OTXTNoCP3Isq77sel0CocN0n4ts9jPwjXdU8Vl20eNZcis1Bn0MASMsIfWRpNbRM-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o.swoogo.com/ls/click?upn=-2Ff1BVIe7QcC7c0cvmlJk4UvfubyXb5XyFMHYwGvNS178Yttz-2B8hjfqouOll0ChbCzjj3_9ZUXJEimjTOgA3queAJsZ5Wr-2BokTPa4YMYbI-2FFuBkjS-2FLKGfdpE7FXLjcfWdTVY862FUM7hiJvib8lQVUSdSZUkUkaUesyGQf-2Fr-2FMe5FQrR-2F1GnA3in1G3t0ZVCEiSTaN06sPsmcnTFQA82b6nz2kRxTjdjgkljDPhP86eucs4IR1Sgd5hK7HIcmLZYCeIp94Ms-2BhO-2B6DHs-2FKnfUwmPkIM6QNZRVFT3Mu-2F1XbmUds0ChuN97sIBcQLnX-2BC27rPswKtnjt0Nn6qNp8WXRDvBgvxP-2F5dwD1WBTjkGP-2BO4e64Q-3D" TargetMode="External"/><Relationship Id="rId4" Type="http://schemas.openxmlformats.org/officeDocument/2006/relationships/webSettings" Target="webSettings.xml"/><Relationship Id="rId9" Type="http://schemas.openxmlformats.org/officeDocument/2006/relationships/hyperlink" Target="http://go.swoogo.com/ls/click?upn=-2Ff1BVIe7QcC7c0cvmlJk4b2t6npYkTdNX17THUmQH-2ByezxH5rDEKd0jEZa8DR4687C_Q_9ZUXJEimjTOgA3queAJsZ5Wr-2BokTPa4YMYbI-2FFuBkjS-2FLKGfdpE7FXLjcfWdTVY8nSau-2Faur8mcGxs2gV-2F4IBJ7Rm7QxjWite5DuyUO8SPGbMdm5hNdiMnZoTgzafaZNFzJcC8ZmUoQO2lGVeIaMvHguiVVopfI-2Foeq95noH7Ox47Suq2Ff3Q3FGHmGax8aK4SyVnqGebphA9-2B-2BdyQ931RRA-2BFPtndpmsGWxEUu6dr8NWcOB2ZIdNpRFL8v4dgvi3p4jnB-2FhgN63GADOeewdbW7ye8-2B-2B3VFuupjOSbGigy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5110</Characters>
  <Application>Microsoft Office Word</Application>
  <DocSecurity>0</DocSecurity>
  <Lines>42</Lines>
  <Paragraphs>11</Paragraphs>
  <ScaleCrop>false</ScaleCrop>
  <Company>University of Cincinnati</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(Ned) Donnelly</dc:creator>
  <cp:keywords/>
  <dc:description/>
  <cp:lastModifiedBy>Drais, LoRain (draislc)</cp:lastModifiedBy>
  <cp:revision>8</cp:revision>
  <dcterms:created xsi:type="dcterms:W3CDTF">2020-01-31T14:55:00Z</dcterms:created>
  <dcterms:modified xsi:type="dcterms:W3CDTF">2020-12-04T17:28:00Z</dcterms:modified>
</cp:coreProperties>
</file>