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526"/>
        <w:tblW w:w="14910" w:type="dxa"/>
        <w:tblLook w:val="04A0" w:firstRow="1" w:lastRow="0" w:firstColumn="1" w:lastColumn="0" w:noHBand="0" w:noVBand="1"/>
      </w:tblPr>
      <w:tblGrid>
        <w:gridCol w:w="3846"/>
        <w:gridCol w:w="2965"/>
        <w:gridCol w:w="3052"/>
        <w:gridCol w:w="5047"/>
      </w:tblGrid>
      <w:tr w:rsidR="007C60C4" w:rsidTr="007C60C4">
        <w:tc>
          <w:tcPr>
            <w:tcW w:w="3846" w:type="dxa"/>
            <w:tcBorders>
              <w:top w:val="nil"/>
              <w:left w:val="nil"/>
            </w:tcBorders>
          </w:tcPr>
          <w:p w:rsidR="00ED2B29" w:rsidRPr="007C60C4" w:rsidRDefault="00ED2B29" w:rsidP="007C60C4">
            <w:bookmarkStart w:id="0" w:name="_GoBack"/>
            <w:bookmarkEnd w:id="0"/>
          </w:p>
        </w:tc>
        <w:tc>
          <w:tcPr>
            <w:tcW w:w="2965" w:type="dxa"/>
            <w:shd w:val="clear" w:color="auto" w:fill="E5B8B7" w:themeFill="accent2" w:themeFillTint="66"/>
          </w:tcPr>
          <w:p w:rsidR="00ED2B29" w:rsidRDefault="00ED2B29" w:rsidP="007C60C4">
            <w:r>
              <w:t>PGY-1</w:t>
            </w:r>
          </w:p>
        </w:tc>
        <w:tc>
          <w:tcPr>
            <w:tcW w:w="3052" w:type="dxa"/>
            <w:shd w:val="clear" w:color="auto" w:fill="E5B8B7" w:themeFill="accent2" w:themeFillTint="66"/>
          </w:tcPr>
          <w:p w:rsidR="00ED2B29" w:rsidRDefault="00ED2B29" w:rsidP="007C60C4">
            <w:r>
              <w:t>PGY-2</w:t>
            </w:r>
          </w:p>
        </w:tc>
        <w:tc>
          <w:tcPr>
            <w:tcW w:w="5047" w:type="dxa"/>
            <w:shd w:val="clear" w:color="auto" w:fill="E5B8B7" w:themeFill="accent2" w:themeFillTint="66"/>
          </w:tcPr>
          <w:p w:rsidR="00ED2B29" w:rsidRDefault="00ED2B29" w:rsidP="007C60C4">
            <w:r>
              <w:t>PGY-3</w:t>
            </w:r>
          </w:p>
        </w:tc>
      </w:tr>
      <w:tr w:rsidR="007C60C4" w:rsidTr="007C60C4">
        <w:trPr>
          <w:trHeight w:val="1142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r w:rsidRPr="007C60C4">
              <w:t>MTP meetings</w:t>
            </w:r>
          </w:p>
        </w:tc>
        <w:tc>
          <w:tcPr>
            <w:tcW w:w="11064" w:type="dxa"/>
            <w:gridSpan w:val="3"/>
          </w:tcPr>
          <w:p w:rsidR="00ED2B29" w:rsidRDefault="002C05CF" w:rsidP="007C60C4">
            <w:r>
              <w:t>Monthly</w:t>
            </w:r>
            <w:r w:rsidR="00ED2B29">
              <w:t xml:space="preserve"> meetings separate from noon conference to include MTP members and faculty mentors as available.  </w:t>
            </w:r>
          </w:p>
          <w:p w:rsidR="00ED2B29" w:rsidRDefault="00ED2B29" w:rsidP="007C60C4">
            <w:r>
              <w:t>Topics:  Mentorship, Diagnosing the Learner, Learning styles, Learning objectives, Large group presentations, Teaching on rounds, Testing/assessment, Educational research</w:t>
            </w:r>
            <w:r w:rsidR="002C05CF">
              <w:t>, Scholarship storming sessions</w:t>
            </w:r>
          </w:p>
          <w:p w:rsidR="00ED2B29" w:rsidRDefault="00ED2B29" w:rsidP="007C60C4"/>
        </w:tc>
      </w:tr>
      <w:tr w:rsidR="007C60C4" w:rsidTr="007C60C4">
        <w:trPr>
          <w:trHeight w:val="557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r w:rsidRPr="007C60C4">
              <w:t>Scholarly project</w:t>
            </w:r>
          </w:p>
        </w:tc>
        <w:tc>
          <w:tcPr>
            <w:tcW w:w="2965" w:type="dxa"/>
          </w:tcPr>
          <w:p w:rsidR="00ED2B29" w:rsidRDefault="00ED2B29" w:rsidP="007C60C4">
            <w:r>
              <w:t>Identify project interest.</w:t>
            </w:r>
          </w:p>
          <w:p w:rsidR="00ED2B29" w:rsidRDefault="00ED2B29" w:rsidP="007C60C4">
            <w:r>
              <w:t>Begin educator portfolio.</w:t>
            </w:r>
          </w:p>
        </w:tc>
        <w:tc>
          <w:tcPr>
            <w:tcW w:w="3052" w:type="dxa"/>
          </w:tcPr>
          <w:p w:rsidR="00ED2B29" w:rsidRDefault="00ED2B29" w:rsidP="007C60C4">
            <w:r>
              <w:t>Design project.  Begin execution.</w:t>
            </w:r>
          </w:p>
        </w:tc>
        <w:tc>
          <w:tcPr>
            <w:tcW w:w="5047" w:type="dxa"/>
          </w:tcPr>
          <w:p w:rsidR="00ED2B29" w:rsidRDefault="00ED2B29" w:rsidP="007C60C4">
            <w:r>
              <w:t>Complete project – submit for at least one poster presentation or publication.</w:t>
            </w:r>
          </w:p>
        </w:tc>
      </w:tr>
      <w:tr w:rsidR="007C60C4" w:rsidTr="007C60C4">
        <w:trPr>
          <w:trHeight w:val="1178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r w:rsidRPr="007C60C4">
              <w:t>Mentee program</w:t>
            </w:r>
          </w:p>
        </w:tc>
        <w:tc>
          <w:tcPr>
            <w:tcW w:w="2965" w:type="dxa"/>
          </w:tcPr>
          <w:p w:rsidR="00ED2B29" w:rsidRDefault="00ED2B29" w:rsidP="007C60C4">
            <w:r>
              <w:t>Paired with mentee from Undergraduate Program in Medical Sciences at end of PGY-1.  Goals/expectations to be set a meeting with mentees in attendance.</w:t>
            </w:r>
          </w:p>
        </w:tc>
        <w:tc>
          <w:tcPr>
            <w:tcW w:w="8099" w:type="dxa"/>
            <w:gridSpan w:val="2"/>
          </w:tcPr>
          <w:p w:rsidR="00ED2B29" w:rsidRDefault="00ED2B29" w:rsidP="007C60C4">
            <w:pPr>
              <w:pStyle w:val="ListParagraph"/>
              <w:numPr>
                <w:ilvl w:val="0"/>
                <w:numId w:val="3"/>
              </w:numPr>
            </w:pPr>
            <w:r>
              <w:t>Longitudinal relationship with UPMS student including regular communication, clinical shadowing, and career guidance.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3"/>
              </w:numPr>
            </w:pPr>
            <w:r>
              <w:t>Mentees to perform quarterly “check-ins” via standardized form with Dr</w:t>
            </w:r>
            <w:r w:rsidR="008E6408">
              <w:t>.</w:t>
            </w:r>
            <w:r>
              <w:t xml:space="preserve"> Menon regarding number of times communicated with mentor and clinical shadowing.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3"/>
              </w:numPr>
            </w:pPr>
            <w:r>
              <w:t xml:space="preserve">Mentee and mentor required to write biannual reflection on product of mentoring relationship (experiences, barriers, personal growth).  </w:t>
            </w:r>
          </w:p>
        </w:tc>
      </w:tr>
      <w:tr w:rsidR="007C60C4" w:rsidTr="007C60C4">
        <w:trPr>
          <w:trHeight w:val="548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2C05CF" w:rsidP="007C60C4">
            <w:r w:rsidRPr="007C60C4">
              <w:t>Feedback on clinical teaching</w:t>
            </w:r>
          </w:p>
        </w:tc>
        <w:tc>
          <w:tcPr>
            <w:tcW w:w="2965" w:type="dxa"/>
          </w:tcPr>
          <w:p w:rsidR="00ED2B29" w:rsidRDefault="00ED2B29" w:rsidP="007C60C4"/>
        </w:tc>
        <w:tc>
          <w:tcPr>
            <w:tcW w:w="8099" w:type="dxa"/>
            <w:gridSpan w:val="2"/>
          </w:tcPr>
          <w:p w:rsidR="00ED2B29" w:rsidRDefault="002C05CF" w:rsidP="007C60C4">
            <w:pPr>
              <w:pStyle w:val="ListParagraph"/>
              <w:numPr>
                <w:ilvl w:val="0"/>
                <w:numId w:val="2"/>
              </w:numPr>
            </w:pPr>
            <w:r>
              <w:t>Receive structured clinical teaching feedback on rounds</w:t>
            </w:r>
          </w:p>
          <w:p w:rsidR="002C05CF" w:rsidRDefault="002C05CF" w:rsidP="007C60C4">
            <w:pPr>
              <w:pStyle w:val="ListParagraph"/>
              <w:numPr>
                <w:ilvl w:val="0"/>
                <w:numId w:val="2"/>
              </w:numPr>
            </w:pPr>
            <w:r>
              <w:t>Help teach in medical student clinical skills lab and receive feedback</w:t>
            </w:r>
          </w:p>
        </w:tc>
      </w:tr>
      <w:tr w:rsidR="007C60C4" w:rsidTr="007C60C4">
        <w:trPr>
          <w:trHeight w:val="890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proofErr w:type="spellStart"/>
            <w:r w:rsidRPr="007C60C4">
              <w:t>MedEd</w:t>
            </w:r>
            <w:proofErr w:type="spellEnd"/>
            <w:r w:rsidRPr="007C60C4">
              <w:t xml:space="preserve"> elective</w:t>
            </w:r>
          </w:p>
        </w:tc>
        <w:tc>
          <w:tcPr>
            <w:tcW w:w="2965" w:type="dxa"/>
          </w:tcPr>
          <w:p w:rsidR="00ED2B29" w:rsidRDefault="00ED2B29" w:rsidP="007C60C4">
            <w:r>
              <w:t>Not available</w:t>
            </w:r>
          </w:p>
        </w:tc>
        <w:tc>
          <w:tcPr>
            <w:tcW w:w="8099" w:type="dxa"/>
            <w:gridSpan w:val="2"/>
          </w:tcPr>
          <w:p w:rsidR="00ED2B29" w:rsidRDefault="00ED2B29" w:rsidP="007C60C4">
            <w:r>
              <w:t>2 vs 4 week long elective with following activities: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>
              <w:t xml:space="preserve">Participates in Educational Consult Team 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>
              <w:t>Perform needs assessment for scholarly project.  Begin execution.</w:t>
            </w:r>
          </w:p>
          <w:p w:rsidR="00ED2B29" w:rsidRP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 w:rsidRPr="00ED2B29">
              <w:t>Help with design of AHD a</w:t>
            </w:r>
            <w:r>
              <w:t>nd coordination of noon reports</w:t>
            </w:r>
          </w:p>
          <w:p w:rsidR="00ED2B29" w:rsidRP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 w:rsidRPr="00ED2B29">
              <w:t>Phy</w:t>
            </w:r>
            <w:r>
              <w:t>sical exam rounds with students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>
              <w:t>Still have 2-3 half days of clinic/week</w:t>
            </w:r>
          </w:p>
          <w:p w:rsidR="00ED2B29" w:rsidRDefault="00ED2B29" w:rsidP="007C60C4">
            <w:pPr>
              <w:pStyle w:val="ListParagraph"/>
              <w:numPr>
                <w:ilvl w:val="0"/>
                <w:numId w:val="1"/>
              </w:numPr>
            </w:pPr>
            <w:r>
              <w:t xml:space="preserve">Lead </w:t>
            </w:r>
            <w:proofErr w:type="spellStart"/>
            <w:r>
              <w:t>MedEd</w:t>
            </w:r>
            <w:proofErr w:type="spellEnd"/>
            <w:r>
              <w:t xml:space="preserve"> journal club discussion at MTP sessions</w:t>
            </w:r>
          </w:p>
        </w:tc>
      </w:tr>
      <w:tr w:rsidR="007C60C4" w:rsidTr="007C60C4">
        <w:trPr>
          <w:trHeight w:val="620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r w:rsidRPr="007C60C4">
              <w:t>Noon report</w:t>
            </w:r>
          </w:p>
        </w:tc>
        <w:tc>
          <w:tcPr>
            <w:tcW w:w="11064" w:type="dxa"/>
            <w:gridSpan w:val="3"/>
          </w:tcPr>
          <w:p w:rsidR="00ED2B29" w:rsidRDefault="00ED2B29" w:rsidP="007C60C4">
            <w:r>
              <w:t>Monthly educational component to noon report – can be expounding on educational component of case from the week or a lecture on topic from MTP.  Each participant does 1 per year.</w:t>
            </w:r>
          </w:p>
        </w:tc>
      </w:tr>
      <w:tr w:rsidR="007C60C4" w:rsidTr="007C60C4">
        <w:trPr>
          <w:trHeight w:val="287"/>
        </w:trPr>
        <w:tc>
          <w:tcPr>
            <w:tcW w:w="3846" w:type="dxa"/>
            <w:shd w:val="clear" w:color="auto" w:fill="B8CCE4" w:themeFill="accent1" w:themeFillTint="66"/>
          </w:tcPr>
          <w:p w:rsidR="00ED2B29" w:rsidRPr="007C60C4" w:rsidRDefault="00ED2B29" w:rsidP="007C60C4">
            <w:r w:rsidRPr="007C60C4">
              <w:t>Mentorship</w:t>
            </w:r>
          </w:p>
        </w:tc>
        <w:tc>
          <w:tcPr>
            <w:tcW w:w="11064" w:type="dxa"/>
            <w:gridSpan w:val="3"/>
          </w:tcPr>
          <w:p w:rsidR="00ED2B29" w:rsidRDefault="00ED2B29" w:rsidP="007C60C4">
            <w:r>
              <w:t xml:space="preserve">Each MTP </w:t>
            </w:r>
            <w:r w:rsidR="002C05CF">
              <w:t xml:space="preserve">resident is paired with on faculty educator </w:t>
            </w:r>
            <w:r>
              <w:t>for longitudinal mentorship.</w:t>
            </w:r>
          </w:p>
        </w:tc>
      </w:tr>
    </w:tbl>
    <w:p w:rsidR="007C60C4" w:rsidRDefault="007C60C4">
      <w:r w:rsidRPr="007C60C4">
        <w:rPr>
          <w:noProof/>
        </w:rPr>
        <w:drawing>
          <wp:anchor distT="0" distB="0" distL="114300" distR="114300" simplePos="0" relativeHeight="251660288" behindDoc="1" locked="0" layoutInCell="1" allowOverlap="1" wp14:anchorId="449AF9FD" wp14:editId="08753010">
            <wp:simplePos x="0" y="0"/>
            <wp:positionH relativeFrom="margin">
              <wp:posOffset>304800</wp:posOffset>
            </wp:positionH>
            <wp:positionV relativeFrom="paragraph">
              <wp:posOffset>4322445</wp:posOffset>
            </wp:positionV>
            <wp:extent cx="2990850" cy="2235002"/>
            <wp:effectExtent l="0" t="0" r="0" b="0"/>
            <wp:wrapNone/>
            <wp:docPr id="410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35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0C4" w:rsidRDefault="007C60C4">
      <w:r w:rsidRPr="007C60C4">
        <w:rPr>
          <w:noProof/>
        </w:rPr>
        <w:drawing>
          <wp:anchor distT="0" distB="0" distL="114300" distR="114300" simplePos="0" relativeHeight="251662336" behindDoc="1" locked="0" layoutInCell="1" allowOverlap="1" wp14:anchorId="2B338A41" wp14:editId="734BB4A7">
            <wp:simplePos x="0" y="0"/>
            <wp:positionH relativeFrom="column">
              <wp:posOffset>4571365</wp:posOffset>
            </wp:positionH>
            <wp:positionV relativeFrom="paragraph">
              <wp:posOffset>240665</wp:posOffset>
            </wp:positionV>
            <wp:extent cx="3102747" cy="1924050"/>
            <wp:effectExtent l="19050" t="19050" r="21590" b="190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44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55" t="36742" r="33064" b="41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747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0C4" w:rsidRDefault="007C60C4"/>
    <w:p w:rsidR="00F7355A" w:rsidRDefault="00F7355A"/>
    <w:sectPr w:rsidR="00F7355A" w:rsidSect="00ED2B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232F6"/>
    <w:multiLevelType w:val="hybridMultilevel"/>
    <w:tmpl w:val="A29224CA"/>
    <w:lvl w:ilvl="0" w:tplc="BEC2D1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02E2F"/>
    <w:multiLevelType w:val="hybridMultilevel"/>
    <w:tmpl w:val="AECE910C"/>
    <w:lvl w:ilvl="0" w:tplc="BEC2D13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7A5"/>
    <w:multiLevelType w:val="hybridMultilevel"/>
    <w:tmpl w:val="7818955E"/>
    <w:lvl w:ilvl="0" w:tplc="BEC2D1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29"/>
    <w:rsid w:val="002C05CF"/>
    <w:rsid w:val="00560A3B"/>
    <w:rsid w:val="007C60C4"/>
    <w:rsid w:val="008E6408"/>
    <w:rsid w:val="00905E7B"/>
    <w:rsid w:val="00A16B52"/>
    <w:rsid w:val="00ED2B29"/>
    <w:rsid w:val="00F7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FC930F-F896-4C5B-A17C-2D047F75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Kinnear</dc:creator>
  <cp:lastModifiedBy>Bauke, Elizabeth (baukeem)</cp:lastModifiedBy>
  <cp:revision>2</cp:revision>
  <dcterms:created xsi:type="dcterms:W3CDTF">2017-07-21T16:35:00Z</dcterms:created>
  <dcterms:modified xsi:type="dcterms:W3CDTF">2017-07-21T16:35:00Z</dcterms:modified>
</cp:coreProperties>
</file>