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9D1322F" w14:textId="18DF8499" w:rsidR="0080198C" w:rsidRPr="009577CE" w:rsidRDefault="001628A5" w:rsidP="00B40A80">
      <w:pPr>
        <w:pStyle w:val="NoSpacing"/>
        <w:tabs>
          <w:tab w:val="left" w:pos="990"/>
        </w:tabs>
        <w:ind w:left="-360" w:right="-810"/>
        <w:jc w:val="center"/>
        <w:rPr>
          <w:rFonts w:cstheme="minorHAnsi"/>
          <w:color w:val="000000" w:themeColor="text1"/>
          <w:spacing w:val="20"/>
          <w:sz w:val="18"/>
          <w:szCs w:val="18"/>
        </w:rPr>
      </w:pPr>
      <w:r w:rsidRPr="009577CE">
        <w:rPr>
          <w:rFonts w:cstheme="minorHAnsi"/>
          <w:color w:val="000000" w:themeColor="text1"/>
          <w:spacing w:val="20"/>
          <w:sz w:val="18"/>
          <w:szCs w:val="18"/>
        </w:rPr>
        <w:t>CLINICAL TRIALS OPEN TO ACCRUAL</w:t>
      </w:r>
    </w:p>
    <w:p w14:paraId="5CE755CB" w14:textId="77777777" w:rsidR="000E79A4" w:rsidRPr="009577CE" w:rsidRDefault="000E79A4" w:rsidP="000E79A4">
      <w:pPr>
        <w:pStyle w:val="NoSpacing"/>
        <w:tabs>
          <w:tab w:val="left" w:pos="3998"/>
        </w:tabs>
        <w:ind w:right="-900"/>
        <w:jc w:val="center"/>
        <w:rPr>
          <w:rFonts w:cstheme="minorHAnsi"/>
          <w:color w:val="000000" w:themeColor="text1"/>
          <w:sz w:val="18"/>
          <w:szCs w:val="18"/>
        </w:rPr>
      </w:pPr>
    </w:p>
    <w:p w14:paraId="0685B5CB" w14:textId="286BB44E" w:rsidR="007E246B" w:rsidRPr="009577CE" w:rsidRDefault="000E79A4" w:rsidP="000E79A4">
      <w:pPr>
        <w:pStyle w:val="NoSpacing"/>
        <w:tabs>
          <w:tab w:val="left" w:pos="3998"/>
        </w:tabs>
        <w:ind w:right="-900"/>
        <w:jc w:val="center"/>
        <w:rPr>
          <w:rFonts w:cstheme="minorHAnsi"/>
          <w:color w:val="000000" w:themeColor="text1"/>
          <w:sz w:val="18"/>
          <w:szCs w:val="18"/>
        </w:rPr>
      </w:pPr>
      <w:r w:rsidRPr="009577CE">
        <w:rPr>
          <w:rFonts w:cstheme="minorHAnsi"/>
          <w:color w:val="000000" w:themeColor="text1"/>
          <w:sz w:val="18"/>
          <w:szCs w:val="18"/>
        </w:rPr>
        <w:t xml:space="preserve">Questions? Please contact the UC Cancer </w:t>
      </w:r>
      <w:r w:rsidR="00151470" w:rsidRPr="009577CE">
        <w:rPr>
          <w:rFonts w:cstheme="minorHAnsi"/>
          <w:color w:val="000000" w:themeColor="text1"/>
          <w:sz w:val="18"/>
          <w:szCs w:val="18"/>
        </w:rPr>
        <w:t>Center</w:t>
      </w:r>
      <w:r w:rsidRPr="009577CE">
        <w:rPr>
          <w:rFonts w:cstheme="minorHAnsi"/>
          <w:color w:val="000000" w:themeColor="text1"/>
          <w:sz w:val="18"/>
          <w:szCs w:val="18"/>
        </w:rPr>
        <w:t xml:space="preserve"> Clinical Trials Office at 513-584-7698, or </w:t>
      </w:r>
      <w:hyperlink r:id="rId8" w:history="1">
        <w:r w:rsidRPr="009577CE">
          <w:rPr>
            <w:rStyle w:val="Hyperlink"/>
            <w:rFonts w:cstheme="minorHAnsi"/>
            <w:sz w:val="18"/>
            <w:szCs w:val="18"/>
          </w:rPr>
          <w:t>cancer@uchealth.com</w:t>
        </w:r>
      </w:hyperlink>
    </w:p>
    <w:p w14:paraId="1D3AF669" w14:textId="3439002B" w:rsidR="00486F6C" w:rsidRPr="009577CE" w:rsidRDefault="00B21D26" w:rsidP="00F7341E">
      <w:pPr>
        <w:pStyle w:val="NoSpacing"/>
        <w:tabs>
          <w:tab w:val="left" w:pos="3998"/>
        </w:tabs>
        <w:rPr>
          <w:b/>
          <w:color w:val="000000" w:themeColor="text1"/>
          <w:sz w:val="18"/>
          <w:szCs w:val="18"/>
        </w:rPr>
      </w:pPr>
      <w:r w:rsidRPr="009577CE">
        <w:rPr>
          <w:rFonts w:cstheme="minorHAnsi"/>
          <w:b/>
          <w:noProof/>
          <w:color w:val="000000" w:themeColor="text1"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B8B0648" wp14:editId="5D89DC94">
                <wp:simplePos x="0" y="0"/>
                <wp:positionH relativeFrom="leftMargin">
                  <wp:align>right</wp:align>
                </wp:positionH>
                <wp:positionV relativeFrom="paragraph">
                  <wp:posOffset>804324</wp:posOffset>
                </wp:positionV>
                <wp:extent cx="667909" cy="516835"/>
                <wp:effectExtent l="0" t="0" r="0" b="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7909" cy="5168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E7FA7B3" w14:textId="0CCDCA3B" w:rsidR="00DD6D40" w:rsidRDefault="00DD6D40" w:rsidP="00B21D2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B8B0648"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26" type="#_x0000_t202" style="position:absolute;margin-left:1.4pt;margin-top:63.35pt;width:52.6pt;height:40.7pt;z-index:251658240;visibility:visible;mso-wrap-style:square;mso-width-percent:0;mso-height-percent:0;mso-wrap-distance-left:9pt;mso-wrap-distance-top:0;mso-wrap-distance-right:9pt;mso-wrap-distance-bottom:0;mso-position-horizontal:right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1s91MFwIAACsEAAAOAAAAZHJzL2Uyb0RvYy54bWysU8tu2zAQvBfIPxC8x5Id24kFy4GbwEUB&#13;&#10;IwngFDnTFGkJoLgsSVtyv75LSn4g7anohdrlrvYxM5w/trUiB2FdBTqnw0FKidAcikrvcvrjfXX7&#13;&#10;QInzTBdMgRY5PQpHHxc3X+aNycQISlCFsASLaJc1Jqel9yZLEsdLUTM3ACM0BiXYmnl07S4pLGuw&#13;&#10;eq2SUZpOkwZsYSxw4RzePndBuoj1pRTcv0rphCcqpzibj6eN5zacyWLOsp1lpqx4Pwb7hylqVmls&#13;&#10;ei71zDwje1v9UaquuAUH0g841AlIWXERd8BthumnbTYlMyLuguA4c4bJ/b+y/OWwMW+W+PYrtEhg&#13;&#10;AKQxLnN4GfZppa3DFyclGEcIj2fYROsJx8vp9H6WzijhGJoMpw93k1AlufxsrPPfBNQkGDm1yEoE&#13;&#10;ix3Wznepp5TQS8OqUioyozRpsMHdJI0/nCNYXGnscRk1WL7dtv38WyiOuJaFjnFn+KrC5mvm/Buz&#13;&#10;SDFugrL1r3hIBdgEeouSEuyvv92HfEQeo5Q0KJmcup97ZgUl6rtGTmbD8ThoLDrjyf0IHXsd2V5H&#13;&#10;9L5+AlTlEB+I4dEM+V6dTGmh/kB1L0NXDDHNsXdO/cl88p2Q8XVwsVzGJFSVYX6tN4aH0gHOAO17&#13;&#10;+8Gs6fH3SNwLnMTFsk80dLkdEcu9B1lFjgLAHao97qjIyHL/eoLkr/2YdXnji98AAAD//wMAUEsD&#13;&#10;BBQABgAIAAAAIQD8P02m4wAAAA0BAAAPAAAAZHJzL2Rvd25yZXYueG1sTI9PS8NAEMXvgt9hGcGb&#13;&#10;3e1Ca0izKSVSBNFDay/eNtlpEtw/Mbtto5/e6UkvAzOP9+b9ivXkLDvjGPvgFcxnAhj6JpjetwoO&#13;&#10;79uHDFhM2httg0cF3xhhXd7eFDo34eJ3eN6nllGIj7lW0KU05JzHpkOn4ywM6Ek7htHpROvYcjPq&#13;&#10;C4U7y6UQS+507+lDpwesOmw+9yen4KXavuldLV32Y6vn1+Nm+Dp8LJS6v5ueVjQ2K2AJp/TngCsD&#13;&#10;9YeSitXh5E1kVgHRJLrK5SOwqywWElitQIpsDrws+H+K8hcAAP//AwBQSwECLQAUAAYACAAAACEA&#13;&#10;toM4kv4AAADhAQAAEwAAAAAAAAAAAAAAAAAAAAAAW0NvbnRlbnRfVHlwZXNdLnhtbFBLAQItABQA&#13;&#10;BgAIAAAAIQA4/SH/1gAAAJQBAAALAAAAAAAAAAAAAAAAAC8BAABfcmVscy8ucmVsc1BLAQItABQA&#13;&#10;BgAIAAAAIQB1s91MFwIAACsEAAAOAAAAAAAAAAAAAAAAAC4CAABkcnMvZTJvRG9jLnhtbFBLAQIt&#13;&#10;ABQABgAIAAAAIQD8P02m4wAAAA0BAAAPAAAAAAAAAAAAAAAAAHEEAABkcnMvZG93bnJldi54bWxQ&#13;&#10;SwUGAAAAAAQABADzAAAAgQUAAAAA&#13;&#10;" filled="f" stroked="f" strokeweight=".5pt">
                <v:textbox>
                  <w:txbxContent>
                    <w:p w14:paraId="1E7FA7B3" w14:textId="0CCDCA3B" w:rsidR="00DD6D40" w:rsidRDefault="00DD6D40" w:rsidP="00B21D26"/>
                  </w:txbxContent>
                </v:textbox>
                <w10:wrap anchorx="margin"/>
              </v:shape>
            </w:pict>
          </mc:Fallback>
        </mc:AlternateContent>
      </w:r>
    </w:p>
    <w:tbl>
      <w:tblPr>
        <w:tblW w:w="10800" w:type="dxa"/>
        <w:tblInd w:w="-185" w:type="dxa"/>
        <w:tblLook w:val="04A0" w:firstRow="1" w:lastRow="0" w:firstColumn="1" w:lastColumn="0" w:noHBand="0" w:noVBand="1"/>
      </w:tblPr>
      <w:tblGrid>
        <w:gridCol w:w="1980"/>
        <w:gridCol w:w="5183"/>
        <w:gridCol w:w="3637"/>
      </w:tblGrid>
      <w:tr w:rsidR="00B40A80" w:rsidRPr="009577CE" w14:paraId="2586E89A" w14:textId="77777777" w:rsidTr="00654020">
        <w:trPr>
          <w:trHeight w:val="3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  <w:hideMark/>
          </w:tcPr>
          <w:p w14:paraId="3BF2CE99" w14:textId="77777777" w:rsidR="001628A5" w:rsidRPr="009577CE" w:rsidRDefault="001628A5" w:rsidP="004E101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bookmarkStart w:id="0" w:name="RANGE!A1"/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Protocol No.</w:t>
            </w:r>
            <w:bookmarkEnd w:id="0"/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  <w:hideMark/>
          </w:tcPr>
          <w:p w14:paraId="6CEC928E" w14:textId="77777777" w:rsidR="001628A5" w:rsidRPr="009577CE" w:rsidRDefault="001628A5" w:rsidP="004E101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Protocol Title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  <w:hideMark/>
          </w:tcPr>
          <w:p w14:paraId="4ABF3CA8" w14:textId="77777777" w:rsidR="001628A5" w:rsidRPr="009577CE" w:rsidRDefault="001628A5" w:rsidP="004E101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Contacts</w:t>
            </w:r>
          </w:p>
        </w:tc>
      </w:tr>
      <w:tr w:rsidR="001628A5" w:rsidRPr="009577CE" w14:paraId="7183B541" w14:textId="77777777" w:rsidTr="001E706B">
        <w:trPr>
          <w:trHeight w:val="288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  <w:hideMark/>
          </w:tcPr>
          <w:p w14:paraId="4396212E" w14:textId="7CA7BC2C" w:rsidR="001628A5" w:rsidRPr="009577CE" w:rsidRDefault="001628A5" w:rsidP="004E1018">
            <w:pPr>
              <w:ind w:right="972"/>
              <w:jc w:val="center"/>
              <w:rPr>
                <w:rFonts w:asciiTheme="minorHAnsi" w:hAnsiTheme="minorHAnsi" w:cstheme="minorHAnsi"/>
                <w:b/>
                <w:bCs/>
                <w:color w:val="FF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Phase I</w:t>
            </w:r>
          </w:p>
        </w:tc>
      </w:tr>
      <w:tr w:rsidR="008105AD" w:rsidRPr="00A162AE" w14:paraId="7FFB05B1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9274C8" w14:textId="2DB6AFAC" w:rsidR="008105AD" w:rsidRPr="00A162AE" w:rsidRDefault="008105AD" w:rsidP="008105A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3F64D533" w14:textId="1A47FCF1" w:rsidR="008105AD" w:rsidRPr="00A162AE" w:rsidRDefault="008105AD" w:rsidP="008105A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ETCTN 1057</w:t>
            </w:r>
            <w:r w:rsidR="00D6798B" w:rsidRPr="00A162AE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  <w:p w14:paraId="556D6440" w14:textId="6A6330EE" w:rsidR="008105AD" w:rsidRPr="00A162AE" w:rsidRDefault="008105AD" w:rsidP="008105A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2024-0189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ABDBDE" w14:textId="6EE1E8E0" w:rsidR="008105AD" w:rsidRPr="00A162AE" w:rsidRDefault="008105AD" w:rsidP="008105AD">
            <w:pPr>
              <w:rPr>
                <w:rFonts w:asciiTheme="minorHAnsi" w:hAnsiTheme="minorHAnsi" w:cstheme="minorHAnsi"/>
                <w:color w:val="171716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171716"/>
                <w:sz w:val="18"/>
                <w:szCs w:val="18"/>
              </w:rPr>
              <w:t>Phase I Trial of ZEN003694 (ZEN-3694) in Combination With Capecitabine in Patients With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4262A7" w14:textId="77777777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Davendra Sohal</w:t>
            </w:r>
          </w:p>
          <w:p w14:paraId="3C1EADB6" w14:textId="77CF9AB9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9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8105AD" w:rsidRPr="00A162AE" w14:paraId="02A11619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833506" w14:textId="77777777" w:rsidR="008105AD" w:rsidRPr="00A162AE" w:rsidRDefault="008105AD" w:rsidP="008105A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CF33-CD19-101</w:t>
            </w:r>
          </w:p>
          <w:p w14:paraId="072EBF38" w14:textId="6595DFE6" w:rsidR="008105AD" w:rsidRPr="00A162AE" w:rsidRDefault="008105AD" w:rsidP="008105A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2023-0627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6A6CE2" w14:textId="41BB67A7" w:rsidR="008105AD" w:rsidRPr="00A162A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1, Dose Escalation and Dose Expansion, Safety and Tolerability Study of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onCARlytics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(CF33-CD19), Administered Intravenously or Intratumorally in Combination with Blinatumomab in Adults with Advanced or Metastatic Solid Tumors (OASIS)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843720" w14:textId="77777777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Jennifer Leddon</w:t>
            </w:r>
          </w:p>
          <w:p w14:paraId="38DFF404" w14:textId="6443AF13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0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8105AD" w:rsidRPr="00A162AE" w14:paraId="2375539A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0D9C1C" w14:textId="008CB8B2" w:rsidR="008105AD" w:rsidRPr="00A162AE" w:rsidRDefault="008105AD" w:rsidP="008105A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DB-1311-O-1001</w:t>
            </w:r>
          </w:p>
          <w:p w14:paraId="5650B28D" w14:textId="1D2AC9FF" w:rsidR="008105AD" w:rsidRPr="00A162AE" w:rsidRDefault="008105AD" w:rsidP="008105AD">
            <w:pPr>
              <w:jc w:val="both"/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2024-0037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DEBD09" w14:textId="2DC95C53" w:rsidR="008105AD" w:rsidRPr="00A162A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1/2a, Multicenter, Open-Label, First in Human Study to Assess the Safety, Tolerability, Pharmacokinetics, and Preliminary Antitumor Activity of DB-1311 in Subjects With Advanced/Metastatic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E7A6B6" w14:textId="77777777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2C06FF1A" w14:textId="71F348D4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1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8105AD" w:rsidRPr="00A162AE" w14:paraId="1696CFD0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05A87D" w14:textId="6AAB2FEB" w:rsidR="008105AD" w:rsidRPr="00A162AE" w:rsidRDefault="008105AD" w:rsidP="008105A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DS1055-A-J101</w:t>
            </w:r>
          </w:p>
          <w:p w14:paraId="04305811" w14:textId="6B1DB8D2" w:rsidR="008105AD" w:rsidRPr="00A162AE" w:rsidRDefault="008105AD" w:rsidP="008105AD">
            <w:pPr>
              <w:jc w:val="both"/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2023-0849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AF3926" w14:textId="6A145848" w:rsidR="008105AD" w:rsidRPr="00A162A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1, FIRST IN HUMAN STUDY OF DS-1055A IN SUBJECTS WITH RELAPSED OR REFRACTORY LOCALLY ADVANCED OR METASTATIC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8BBB64" w14:textId="77777777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563050C1" w14:textId="70A0C11E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2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8105AD" w:rsidRPr="00A162AE" w14:paraId="046F9332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435EC4" w14:textId="77777777" w:rsidR="008105AD" w:rsidRPr="00A162AE" w:rsidRDefault="008105AD" w:rsidP="008105AD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TSC-007</w:t>
            </w:r>
          </w:p>
          <w:p w14:paraId="67199D56" w14:textId="349781A9" w:rsidR="008105AD" w:rsidRPr="00A162AE" w:rsidRDefault="008105AD" w:rsidP="008105AD">
            <w:pPr>
              <w:jc w:val="both"/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IRB 2022-0852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5C841" w14:textId="33560A89" w:rsidR="008105AD" w:rsidRPr="00A162AE" w:rsidRDefault="008105AD" w:rsidP="008105AD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2 multi-center open-label basket trial of nab-sirolimus for adult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and adolescent patients with malignant solid tumors harboring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pathogenic inactivating alterations in TSC1 or TSC2 genes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DEF0F5" w14:textId="77777777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Davendra Sohal</w:t>
            </w:r>
          </w:p>
          <w:p w14:paraId="44D0418D" w14:textId="3ADE92D0" w:rsidR="008105AD" w:rsidRPr="00A162AE" w:rsidRDefault="008105AD" w:rsidP="008105AD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3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8105AD" w:rsidRPr="00A162AE" w14:paraId="3EDCFC2B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50EDA1" w14:textId="33C9F22B" w:rsidR="008105AD" w:rsidRPr="00A162AE" w:rsidRDefault="008105AD" w:rsidP="008105AD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102-CT-0525</w:t>
            </w:r>
          </w:p>
          <w:p w14:paraId="247F2A5D" w14:textId="04B92025" w:rsidR="008105AD" w:rsidRPr="00A162AE" w:rsidRDefault="008105AD" w:rsidP="008105AD">
            <w:pPr>
              <w:jc w:val="both"/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2023-0989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88E629" w14:textId="1719CEEB" w:rsidR="008105AD" w:rsidRPr="00A162A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An Open-Label, Single-Arm Study of Autologous Anti-HER2 Chimeric Antigen Receptor Monocytes (CT-0525), in Participants With HER2 Over Expressing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23BE60" w14:textId="77777777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47F28B76" w14:textId="7A4B3AC5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4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8105AD" w:rsidRPr="00A162AE" w14:paraId="1F5BE68C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1A4C85" w14:textId="77777777" w:rsidR="008105AD" w:rsidRPr="00A162AE" w:rsidRDefault="008105AD" w:rsidP="008105A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TAC01-CLDN18.2-04 </w:t>
            </w:r>
          </w:p>
          <w:p w14:paraId="447F6A46" w14:textId="64F6582A" w:rsidR="008105AD" w:rsidRPr="00A162AE" w:rsidRDefault="008105AD" w:rsidP="008105A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2023-0462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1CCD47" w14:textId="59A138E5" w:rsidR="008105AD" w:rsidRPr="00A162A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A Phase 1/2 Study Investigating the Safety and Efficacy of Autologous TAC T Cells in Subjects with Unresectable, Locally Advanced or Metastatic Claudin 18.2+ Solid Tumors 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1089C7" w14:textId="77777777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2A824FF1" w14:textId="77777777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5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56FC126E" w14:textId="77777777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8105AD" w:rsidRPr="00A162AE" w14:paraId="4A4F178E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FFFF61" w14:textId="77777777" w:rsidR="008105AD" w:rsidRPr="00A162AE" w:rsidRDefault="008105AD" w:rsidP="008105AD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DF9001-001</w:t>
            </w:r>
          </w:p>
          <w:p w14:paraId="3B454598" w14:textId="09EA4F53" w:rsidR="008105AD" w:rsidRPr="00A162AE" w:rsidRDefault="008105AD" w:rsidP="008105AD">
            <w:pPr>
              <w:jc w:val="both"/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2022-1135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8BAE02" w14:textId="1606E689" w:rsidR="008105AD" w:rsidRPr="00A162A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A Phase 1b, Multicenter, Open-label Study to Evaluate the Efficacy and Safety of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Datopotamab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Deruxtecan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(Dato-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DXd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) as Monotherapy and in Combination with Anti-cancer Agents in Patients with Advanced Solid Tumors (TROPION PanTumour03)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C2B92C" w14:textId="77777777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Jennifer Leddon</w:t>
            </w:r>
          </w:p>
          <w:p w14:paraId="3546B2E3" w14:textId="0839F7BB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 </w:t>
            </w:r>
            <w:hyperlink r:id="rId16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</w:t>
              </w:r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ebb2ka</w:t>
              </w:r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@ucmail.uc.edu</w:t>
              </w:r>
            </w:hyperlink>
          </w:p>
          <w:p w14:paraId="689F821A" w14:textId="77777777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8105AD" w:rsidRPr="00A162AE" w14:paraId="56FB03F5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7B7079" w14:textId="4756B0C6" w:rsidR="008105AD" w:rsidRPr="00A162A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TAK-676-1002</w:t>
            </w:r>
            <w:r w:rsidRPr="00A162AE">
              <w:rPr>
                <w:rFonts w:asciiTheme="minorHAnsi" w:hAnsiTheme="minorHAnsi" w:cstheme="minorHAnsi"/>
                <w:sz w:val="18"/>
                <w:szCs w:val="18"/>
              </w:rPr>
              <w:br/>
              <w:t>IRB 2022-0939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969A09" w14:textId="73505D70" w:rsidR="008105AD" w:rsidRPr="00A162A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444444"/>
                <w:sz w:val="18"/>
                <w:szCs w:val="18"/>
              </w:rPr>
              <w:t>TAK-676 plus Pembrolizumab in patients with previously untreated metastatic squamous cell carcinoma of the head and neck (SCCHN) and MSI-H/</w:t>
            </w:r>
            <w:proofErr w:type="spellStart"/>
            <w:r w:rsidRPr="00A162AE">
              <w:rPr>
                <w:rFonts w:asciiTheme="minorHAnsi" w:hAnsiTheme="minorHAnsi" w:cstheme="minorHAnsi"/>
                <w:color w:val="444444"/>
                <w:sz w:val="18"/>
                <w:szCs w:val="18"/>
              </w:rPr>
              <w:t>dMMR</w:t>
            </w:r>
            <w:proofErr w:type="spellEnd"/>
            <w:r w:rsidRPr="00A162AE">
              <w:rPr>
                <w:rFonts w:asciiTheme="minorHAnsi" w:hAnsiTheme="minorHAnsi" w:cstheme="minorHAnsi"/>
                <w:color w:val="444444"/>
                <w:sz w:val="18"/>
                <w:szCs w:val="18"/>
              </w:rPr>
              <w:t xml:space="preserve"> and MSS/</w:t>
            </w:r>
            <w:proofErr w:type="spellStart"/>
            <w:r w:rsidRPr="00A162AE">
              <w:rPr>
                <w:rFonts w:asciiTheme="minorHAnsi" w:hAnsiTheme="minorHAnsi" w:cstheme="minorHAnsi"/>
                <w:color w:val="444444"/>
                <w:sz w:val="18"/>
                <w:szCs w:val="18"/>
              </w:rPr>
              <w:t>pMMR</w:t>
            </w:r>
            <w:proofErr w:type="spellEnd"/>
            <w:r w:rsidRPr="00A162AE">
              <w:rPr>
                <w:rFonts w:asciiTheme="minorHAnsi" w:hAnsiTheme="minorHAnsi" w:cstheme="minorHAnsi"/>
                <w:color w:val="444444"/>
                <w:sz w:val="18"/>
                <w:szCs w:val="18"/>
              </w:rPr>
              <w:t xml:space="preserve"> colorectal cancer (CRC).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C35D01" w14:textId="77777777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3DD3ACCE" w14:textId="77777777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7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18A0416F" w14:textId="77777777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8105AD" w:rsidRPr="00A162AE" w14:paraId="14E66EF9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23106A" w14:textId="77777777" w:rsidR="008105AD" w:rsidRPr="00A162A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XmAb808-01</w:t>
            </w:r>
          </w:p>
          <w:p w14:paraId="7E355BA8" w14:textId="1E3975A5" w:rsidR="008105AD" w:rsidRPr="00A162A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2022-0933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0A29A6" w14:textId="1D630B31" w:rsidR="008105AD" w:rsidRPr="00A162A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1, First-in-Human, Dose-Finding and Expansion Study to Evaluate the Safety, Tolerability, Pharmacokinetics, and Activity of XmAb®808 in Combination With Pembrolizumab in Selected Advanced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B11EE1" w14:textId="77777777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54FA93E6" w14:textId="77777777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8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00ECBB9F" w14:textId="77777777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8105AD" w:rsidRPr="00A162AE" w14:paraId="253F3E7A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874B8A" w14:textId="77777777" w:rsidR="008105AD" w:rsidRPr="00A162A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TOS-358-001</w:t>
            </w:r>
          </w:p>
          <w:p w14:paraId="1D19D05F" w14:textId="700EAD49" w:rsidR="008105AD" w:rsidRPr="00A162A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2023-0194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5B9EDD" w14:textId="0B685190" w:rsidR="008105AD" w:rsidRPr="00A162A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Study to Evaluate the Safety and Tolerability of the Covalent Phosphoinositide-3-Kinase (PI3K)-alpha Inhibitor, TOS-358, in Adult Subjects with Select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C2E555" w14:textId="3BD6EFEC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3DE4D3A2" w14:textId="77777777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9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0FEA294E" w14:textId="77777777" w:rsidR="008105AD" w:rsidRPr="00A162AE" w:rsidRDefault="008105AD" w:rsidP="008105AD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8105AD" w:rsidRPr="00A162AE" w14:paraId="17844AE7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713325" w14:textId="77777777" w:rsidR="008105AD" w:rsidRPr="00A162A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VYR-VSV2-203</w:t>
            </w:r>
          </w:p>
          <w:p w14:paraId="6A973443" w14:textId="71EC0C59" w:rsidR="008105AD" w:rsidRPr="00A162A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2021-0267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BCCDB9" w14:textId="24028AE2" w:rsidR="008105AD" w:rsidRPr="00A162A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Phase 2 Trial of Voyager V1 (Vesicular Stomatitis Virus Expressing NIS and Human Interferon Beta, VV1), in combination with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Cemiplimab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in patients with Hepatocellular Carcinoma, Non-Small Cell Lung Cancer, Melanoma or Endometrial Carcinoma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FD6E8B" w14:textId="403BEFDB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2286AEAD" w14:textId="77777777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0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772D14CF" w14:textId="77777777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8105AD" w:rsidRPr="00A162AE" w14:paraId="0576BCE8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E78B4A" w14:textId="77777777" w:rsidR="008105AD" w:rsidRPr="00A162A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CF33-HNIS-002</w:t>
            </w:r>
          </w:p>
          <w:p w14:paraId="29A5E4FF" w14:textId="607A80B8" w:rsidR="008105AD" w:rsidRPr="00A162A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2022-0387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ED27E" w14:textId="72338E01" w:rsidR="008105AD" w:rsidRPr="00A162A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I, Dose Escalation Safety and Tolerability Study of VAXINIA (CF33-hNIS), Administered Intratumorally or Intravenously as a Monotherapy or in Combination with Pembrolizumab in Adult Patients with Metastatic or Advanced Solid Tumors (MAST)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7BB823" w14:textId="77777777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Jennifer Leddon</w:t>
            </w:r>
          </w:p>
          <w:p w14:paraId="0606CE69" w14:textId="5E28DC62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1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56EE0D07" w14:textId="39088849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8105AD" w:rsidRPr="00A162AE" w14:paraId="31829F55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C506DA" w14:textId="77777777" w:rsidR="008105AD" w:rsidRPr="00A162A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0902-001</w:t>
            </w:r>
          </w:p>
          <w:p w14:paraId="7ED3A99E" w14:textId="59FBCA82" w:rsidR="008105AD" w:rsidRPr="00A162A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2022-0938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A51D8B" w14:textId="18257CB2" w:rsidR="008105AD" w:rsidRPr="00A162A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1/2 Multiple Expansion Cohort Trial of the SOS1 Inhibitor MRTX0902 in Patients with Advanced Solid Tumors Harboring Mutations in the KRAS-MAPK Pathway</w:t>
            </w:r>
          </w:p>
          <w:p w14:paraId="191F1839" w14:textId="77777777" w:rsidR="008105AD" w:rsidRPr="00A162A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6FE948" w14:textId="77777777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251A27B7" w14:textId="02FC8BFB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2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58F10611" w14:textId="52C18563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8105AD" w:rsidRPr="00A162AE" w14:paraId="1DF92B4B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19B179" w14:textId="77777777" w:rsidR="008105AD" w:rsidRPr="00A162A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MORAB-202-G000-201</w:t>
            </w:r>
          </w:p>
          <w:p w14:paraId="6DFDFE2C" w14:textId="6319D4D9" w:rsidR="008105AD" w:rsidRPr="00A162A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2020-0038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5C171" w14:textId="77777777" w:rsidR="008105AD" w:rsidRPr="00A162A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 Multicenter, Open-Label Phase 1/2 Trial Evaluating the Safety, Tolerability, and Efficacy of MORAb-202, a folate receptor alpha (FRα)-targeting antibody-drug conjugate (ADC) in Subjects With Selected Tumor Types</w:t>
            </w:r>
          </w:p>
          <w:p w14:paraId="440CC0D1" w14:textId="77777777" w:rsidR="008105AD" w:rsidRPr="00A162A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81D822" w14:textId="77777777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Amanda Jackson</w:t>
            </w:r>
          </w:p>
          <w:p w14:paraId="6DB94348" w14:textId="4071DCFD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3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384DDBE1" w14:textId="72FCB761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8105AD" w:rsidRPr="00A162AE" w14:paraId="687B933E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4F0BCE" w14:textId="77777777" w:rsidR="008105AD" w:rsidRPr="00A162A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BXQ-350AG</w:t>
            </w:r>
          </w:p>
          <w:p w14:paraId="2DAD8882" w14:textId="12AEFD4B" w:rsidR="008105AD" w:rsidRPr="00A162A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2022-0336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9E609E" w14:textId="77777777" w:rsidR="008105AD" w:rsidRPr="00A162A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 Phase 1b/2 Placebo Controlled, Double Blinded Study on the Efficacy and Safety of BXQ-350 in Combination with mFOLFOX7 and Bevacizumab in Newly Diagnosed Metastatic Colorectal Carcinoma</w:t>
            </w:r>
          </w:p>
          <w:p w14:paraId="755AB006" w14:textId="77777777" w:rsidR="008105AD" w:rsidRPr="00A162A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4D5802" w14:textId="77777777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PI: Davendra Sohal </w:t>
            </w:r>
          </w:p>
          <w:p w14:paraId="4F7EF590" w14:textId="1685A328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4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331FDD5A" w14:textId="78076A1E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8105AD" w:rsidRPr="00A162AE" w14:paraId="496092BD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C5AD13" w14:textId="77777777" w:rsidR="008105AD" w:rsidRPr="00A162A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R7075-ONC-2009</w:t>
            </w:r>
          </w:p>
          <w:p w14:paraId="582B049F" w14:textId="5D755BB9" w:rsidR="008105AD" w:rsidRPr="00A162A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2022-0090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E86DD3" w14:textId="648356B0" w:rsidR="008105AD" w:rsidRPr="00A162A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 PHASE 1/2 STUDY OF REGN7075 (EGFRxCD28 COSTIMULATORY BISPECIFIC ANTIBODY) IN COMBINATION WITH CEMIPLIMAB IN PATIENTS WITH ADVANCED SOLID TUMORS</w:t>
            </w:r>
          </w:p>
          <w:p w14:paraId="055D3BAE" w14:textId="77777777" w:rsidR="008105AD" w:rsidRPr="00A162A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D6DDAB" w14:textId="77777777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PI: Davendra Sohal </w:t>
            </w:r>
          </w:p>
          <w:p w14:paraId="043376F6" w14:textId="45454531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5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64C7359C" w14:textId="352915BB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8105AD" w:rsidRPr="00A162AE" w14:paraId="3AC1C04B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47988D" w14:textId="77777777" w:rsidR="008105AD" w:rsidRPr="00A162A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IOV-GM1-201</w:t>
            </w:r>
          </w:p>
          <w:p w14:paraId="4FB2A970" w14:textId="5A8DEF2B" w:rsidR="008105AD" w:rsidRPr="00A162A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2022-0429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71976B" w14:textId="79D74560" w:rsidR="008105AD" w:rsidRPr="00A162A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1/2, open-label study of PD-1 knockout tumor-infiltrating lymphocytes (IOV-4001) in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br/>
              <w:t>participants with unresectable or metastatic melanoma or Stage III or IV non-small-cell lung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br/>
              <w:t>cancer</w:t>
            </w:r>
          </w:p>
          <w:p w14:paraId="141B068E" w14:textId="77777777" w:rsidR="008105AD" w:rsidRPr="00A162A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58D994" w14:textId="77777777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77B8F655" w14:textId="1B3E52B7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6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6BD73965" w14:textId="296A8D3C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8105AD" w:rsidRPr="00A162AE" w14:paraId="683602D1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96C1AD" w14:textId="77777777" w:rsidR="008105AD" w:rsidRPr="00A162A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NC410-02</w:t>
            </w:r>
          </w:p>
          <w:p w14:paraId="768CF9A6" w14:textId="5ECBD956" w:rsidR="008105AD" w:rsidRPr="00A162A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2022-0542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39"/>
              <w:gridCol w:w="4828"/>
            </w:tblGrid>
            <w:tr w:rsidR="008105AD" w:rsidRPr="00A162AE" w14:paraId="69ED8AA6" w14:textId="77777777" w:rsidTr="00C9518F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14:paraId="446B0827" w14:textId="77777777" w:rsidR="008105AD" w:rsidRPr="00A162AE" w:rsidRDefault="008105AD" w:rsidP="008105AD">
                  <w:pPr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A162AE">
                    <w:rPr>
                      <w:rFonts w:asciiTheme="minorHAnsi" w:hAnsiTheme="minorHAnsi" w:cstheme="minorHAnsi"/>
                      <w:sz w:val="18"/>
                      <w:szCs w:val="18"/>
                    </w:rPr>
                    <w:t>"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9248ACC" w14:textId="6B62F40A" w:rsidR="008105AD" w:rsidRPr="00A162AE" w:rsidRDefault="008105AD" w:rsidP="008105AD">
                  <w:pPr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A162AE">
                    <w:rPr>
                      <w:rFonts w:asciiTheme="minorHAnsi" w:hAnsiTheme="minorHAnsi" w:cstheme="minorHAnsi"/>
                      <w:sz w:val="18"/>
                      <w:szCs w:val="18"/>
                    </w:rPr>
                    <w:t xml:space="preserve">A PHASE 1B/2, OPEN-LABEL, SAFETY, TOLERABILITY </w:t>
                  </w:r>
                  <w:proofErr w:type="spellStart"/>
                  <w:r w:rsidRPr="00A162AE">
                    <w:rPr>
                      <w:rFonts w:asciiTheme="minorHAnsi" w:hAnsiTheme="minorHAnsi" w:cstheme="minorHAnsi"/>
                      <w:sz w:val="18"/>
                      <w:szCs w:val="18"/>
                    </w:rPr>
                    <w:t>ANDcEFFICACY</w:t>
                  </w:r>
                  <w:proofErr w:type="spellEnd"/>
                  <w:r w:rsidRPr="00A162AE">
                    <w:rPr>
                      <w:rFonts w:asciiTheme="minorHAnsi" w:hAnsiTheme="minorHAnsi" w:cstheme="minorHAnsi"/>
                      <w:sz w:val="18"/>
                      <w:szCs w:val="18"/>
                    </w:rPr>
                    <w:t xml:space="preserve"> STUDY OF NC410 PLUS PEMBROLIZUMAB </w:t>
                  </w:r>
                  <w:proofErr w:type="spellStart"/>
                  <w:r w:rsidRPr="00A162AE">
                    <w:rPr>
                      <w:rFonts w:asciiTheme="minorHAnsi" w:hAnsiTheme="minorHAnsi" w:cstheme="minorHAnsi"/>
                      <w:sz w:val="18"/>
                      <w:szCs w:val="18"/>
                    </w:rPr>
                    <w:t>FORcPARTICIPANTS</w:t>
                  </w:r>
                  <w:proofErr w:type="spellEnd"/>
                  <w:r w:rsidRPr="00A162AE">
                    <w:rPr>
                      <w:rFonts w:asciiTheme="minorHAnsi" w:hAnsiTheme="minorHAnsi" w:cstheme="minorHAnsi"/>
                      <w:sz w:val="18"/>
                      <w:szCs w:val="18"/>
                    </w:rPr>
                    <w:t xml:space="preserve"> WITH ADVANCED UNRESECTABLE AND/</w:t>
                  </w:r>
                  <w:proofErr w:type="spellStart"/>
                  <w:r w:rsidRPr="00A162AE">
                    <w:rPr>
                      <w:rFonts w:asciiTheme="minorHAnsi" w:hAnsiTheme="minorHAnsi" w:cstheme="minorHAnsi"/>
                      <w:sz w:val="18"/>
                      <w:szCs w:val="18"/>
                    </w:rPr>
                    <w:t>ORcMETASTATIC</w:t>
                  </w:r>
                  <w:proofErr w:type="spellEnd"/>
                  <w:r w:rsidRPr="00A162AE">
                    <w:rPr>
                      <w:rFonts w:asciiTheme="minorHAnsi" w:hAnsiTheme="minorHAnsi" w:cstheme="minorHAnsi"/>
                      <w:sz w:val="18"/>
                      <w:szCs w:val="18"/>
                    </w:rPr>
                    <w:t xml:space="preserve"> IMMUNE CHECKPOINT INHIBITOR (ICI)</w:t>
                  </w:r>
                  <w:proofErr w:type="spellStart"/>
                  <w:r w:rsidRPr="00A162AE">
                    <w:rPr>
                      <w:rFonts w:asciiTheme="minorHAnsi" w:hAnsiTheme="minorHAnsi" w:cstheme="minorHAnsi"/>
                      <w:sz w:val="18"/>
                      <w:szCs w:val="18"/>
                    </w:rPr>
                    <w:t>cREFRACTORY</w:t>
                  </w:r>
                  <w:proofErr w:type="spellEnd"/>
                  <w:r w:rsidRPr="00A162AE">
                    <w:rPr>
                      <w:rFonts w:asciiTheme="minorHAnsi" w:hAnsiTheme="minorHAnsi" w:cstheme="minorHAnsi"/>
                      <w:sz w:val="18"/>
                      <w:szCs w:val="18"/>
                    </w:rPr>
                    <w:t xml:space="preserve"> SOLID TUMORS OR ICI NAÏVE MSS/MSI-LOW SOLID TUMORS</w:t>
                  </w:r>
                </w:p>
              </w:tc>
            </w:tr>
          </w:tbl>
          <w:p w14:paraId="19525A4E" w14:textId="77777777" w:rsidR="008105AD" w:rsidRPr="00A162A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DC4A06" w14:textId="77777777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144E923C" w14:textId="2715B1A0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7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075F25B3" w14:textId="43B1BA8D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8105AD" w:rsidRPr="00A162AE" w14:paraId="2DBFDB1B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EF0A59" w14:textId="77777777" w:rsidR="008105AD" w:rsidRPr="00A162A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TAPUR</w:t>
            </w:r>
          </w:p>
          <w:p w14:paraId="6CDA8669" w14:textId="4C1D8EF3" w:rsidR="008105AD" w:rsidRPr="00A162A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2021-0457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59FF83" w14:textId="77777777" w:rsidR="008105AD" w:rsidRPr="00A162A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The Targeted Agent and Profiling Utilization Registry (TAPUR) Study</w:t>
            </w:r>
          </w:p>
          <w:p w14:paraId="166367E1" w14:textId="77777777" w:rsidR="008105AD" w:rsidRPr="00A162A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F3C59F" w14:textId="77777777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69784611" w14:textId="6FA8C8B0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8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7E94CE6B" w14:textId="5FCA2848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8105AD" w:rsidRPr="00A162AE" w14:paraId="7B53FE9D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06921E" w14:textId="77777777" w:rsidR="008105AD" w:rsidRPr="00A162A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IDE196-001</w:t>
            </w:r>
          </w:p>
          <w:p w14:paraId="3FD8B0CD" w14:textId="630C5BA0" w:rsidR="008105AD" w:rsidRPr="00A162A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NCT03947385</w:t>
            </w:r>
          </w:p>
          <w:p w14:paraId="57C59910" w14:textId="323A4741" w:rsidR="008105AD" w:rsidRPr="00A162A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2021-0470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5FB09D" w14:textId="77777777" w:rsidR="008105AD" w:rsidRPr="00A162A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1/2 Study of IDE196 in Patients With Solid Tumors Harboring GNAQ/11 Mutations or PRKC Fusions</w:t>
            </w:r>
          </w:p>
          <w:p w14:paraId="528DEEF3" w14:textId="77777777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8F7A9A" w14:textId="31463A63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2A14CEF3" w14:textId="5C0AB175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9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8105AD" w:rsidRPr="00A162AE" w14:paraId="328721BF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FD1A72" w14:textId="77777777" w:rsidR="008105AD" w:rsidRPr="00A162A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RPL-003-19</w:t>
            </w:r>
          </w:p>
          <w:p w14:paraId="65FF31AD" w14:textId="4AA56201" w:rsidR="008105AD" w:rsidRPr="00A162A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NCT04349436</w:t>
            </w:r>
          </w:p>
          <w:p w14:paraId="7F97A02F" w14:textId="5CB5E813" w:rsidR="008105AD" w:rsidRPr="00A162A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IRB: 2021-0032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A4EF3" w14:textId="77777777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An Open-Label, Multicenter, Phase 1B Study of RP1 in Organ Transplant Recipients with Advanced Cutaneous Squamous Cell Carcinoma</w:t>
            </w:r>
          </w:p>
          <w:p w14:paraId="76E91B64" w14:textId="77777777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4A6B51" w14:textId="77777777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004EF0AE" w14:textId="3B46A455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30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67CCAFF4" w14:textId="7C666C20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8105AD" w:rsidRPr="00A162AE" w14:paraId="7BA1769E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63A8DC" w14:textId="5355AD11" w:rsidR="008105AD" w:rsidRPr="00A162AE" w:rsidRDefault="00000000" w:rsidP="008105AD">
            <w:pPr>
              <w:rPr>
                <w:rFonts w:asciiTheme="minorHAnsi" w:hAnsiTheme="minorHAnsi" w:cstheme="minorHAnsi"/>
                <w:sz w:val="18"/>
                <w:szCs w:val="18"/>
                <w:shd w:val="clear" w:color="auto" w:fill="FFFFFF"/>
              </w:rPr>
            </w:pPr>
            <w:hyperlink r:id="rId31" w:history="1">
              <w:proofErr w:type="spellStart"/>
              <w:r w:rsidR="008105AD" w:rsidRPr="00A162AE">
                <w:rPr>
                  <w:rStyle w:val="Hyperlink"/>
                  <w:rFonts w:asciiTheme="minorHAnsi" w:hAnsiTheme="minorHAnsi" w:cstheme="minorHAnsi"/>
                  <w:color w:val="auto"/>
                  <w:sz w:val="18"/>
                  <w:szCs w:val="18"/>
                  <w:u w:val="none"/>
                  <w:shd w:val="clear" w:color="auto" w:fill="FFFFFF"/>
                </w:rPr>
                <w:t>Mirati</w:t>
              </w:r>
              <w:proofErr w:type="spellEnd"/>
              <w:r w:rsidR="008105AD" w:rsidRPr="00A162AE">
                <w:rPr>
                  <w:rStyle w:val="Hyperlink"/>
                  <w:rFonts w:asciiTheme="minorHAnsi" w:hAnsiTheme="minorHAnsi" w:cstheme="minorHAnsi"/>
                  <w:color w:val="auto"/>
                  <w:sz w:val="18"/>
                  <w:szCs w:val="18"/>
                  <w:u w:val="none"/>
                  <w:shd w:val="clear" w:color="auto" w:fill="FFFFFF"/>
                </w:rPr>
                <w:t> 849-001</w:t>
              </w:r>
            </w:hyperlink>
          </w:p>
          <w:p w14:paraId="06A74409" w14:textId="77777777" w:rsidR="008105AD" w:rsidRPr="00A162A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NCT03785249</w:t>
            </w:r>
          </w:p>
          <w:p w14:paraId="58E2E07F" w14:textId="4508FB88" w:rsidR="008105AD" w:rsidRPr="00A162A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IRB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2020-0118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CB4726" w14:textId="65480C1F" w:rsidR="008105AD" w:rsidRPr="00A162A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1/2 Multiple Expansion Cohort Trial of MRTX849 in Patients with Advanced Solid Tumors with KRAS G12C Mutation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722DA1" w14:textId="77EB426F" w:rsidR="008105AD" w:rsidRPr="00A162A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Davendra Sohal </w:t>
            </w:r>
          </w:p>
          <w:p w14:paraId="35C1A0D5" w14:textId="77777777" w:rsidR="008105AD" w:rsidRPr="00A162A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1B753C92" w14:textId="2C34B75B" w:rsidR="008105AD" w:rsidRPr="00A162A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Kayla Webb;</w:t>
            </w: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  <w:hyperlink r:id="rId32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8105AD" w:rsidRPr="00A162AE" w14:paraId="1ACC1CDE" w14:textId="77777777" w:rsidTr="001E706B">
        <w:trPr>
          <w:trHeight w:val="404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08FE31E0" w14:textId="1E6A57C7" w:rsidR="008105AD" w:rsidRPr="00A162AE" w:rsidRDefault="008105AD" w:rsidP="008105AD">
            <w:pPr>
              <w:ind w:right="612"/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Brain</w:t>
            </w:r>
          </w:p>
        </w:tc>
      </w:tr>
      <w:tr w:rsidR="006133A1" w:rsidRPr="00A162AE" w14:paraId="139D658E" w14:textId="77777777" w:rsidTr="000212C9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2CB324" w14:textId="75477EF5" w:rsidR="006133A1" w:rsidRPr="00A162AE" w:rsidRDefault="006133A1" w:rsidP="006133A1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</w:p>
          <w:p w14:paraId="5DE1458A" w14:textId="77777777" w:rsidR="006133A1" w:rsidRPr="00A162AE" w:rsidRDefault="006133A1" w:rsidP="006133A1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A071701</w:t>
            </w:r>
          </w:p>
          <w:p w14:paraId="68644FF4" w14:textId="2635BAB1" w:rsidR="006133A1" w:rsidRPr="00A162AE" w:rsidRDefault="006133A1" w:rsidP="006133A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2024-0129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5C4125" w14:textId="021BBBCA" w:rsidR="006133A1" w:rsidRPr="00A162AE" w:rsidRDefault="006133A1" w:rsidP="006133A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Genomically-Guided Treatment Trial in Brain Metastases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FFD4E6" w14:textId="77777777" w:rsidR="006133A1" w:rsidRPr="00A162AE" w:rsidRDefault="006133A1" w:rsidP="006133A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Lalanthica Yogendran</w:t>
            </w:r>
          </w:p>
          <w:p w14:paraId="4E87E7A4" w14:textId="77777777" w:rsidR="00B475BE" w:rsidRPr="00A162AE" w:rsidRDefault="00B475BE" w:rsidP="00B475BE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 xml:space="preserve">Coordinator: Mary Horn </w:t>
            </w:r>
          </w:p>
          <w:p w14:paraId="4D3C0BCC" w14:textId="4ECE5352" w:rsidR="006133A1" w:rsidRPr="00A162AE" w:rsidRDefault="00000000" w:rsidP="00B475BE">
            <w:pPr>
              <w:rPr>
                <w:rFonts w:asciiTheme="minorHAnsi" w:hAnsiTheme="minorHAnsi" w:cstheme="minorHAnsi"/>
                <w:color w:val="0563C1"/>
                <w:sz w:val="18"/>
                <w:szCs w:val="18"/>
                <w:u w:val="single"/>
              </w:rPr>
            </w:pPr>
            <w:hyperlink r:id="rId33" w:history="1">
              <w:r w:rsidR="00B475BE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hornmj@ucmail.uc.edu</w:t>
              </w:r>
            </w:hyperlink>
          </w:p>
        </w:tc>
      </w:tr>
      <w:tr w:rsidR="008105AD" w:rsidRPr="00A162AE" w14:paraId="290389DB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6E958E" w14:textId="77777777" w:rsidR="008105AD" w:rsidRPr="00A162A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NRG-CC009</w:t>
            </w:r>
          </w:p>
          <w:p w14:paraId="3A0A49E2" w14:textId="176C6CFD" w:rsidR="008105AD" w:rsidRPr="00A162A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2021-0802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9DD7E3" w14:textId="77777777" w:rsidR="008105AD" w:rsidRPr="00A162A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Phase III Trial of Stereotactic Radiosurgery (SRS) Versus Hippocampal-Avoidant Whole Brain Radiotherapy (HA-WBRT) for 10 or Fewer Brain Metastases From Small Cell Lung Cancer</w:t>
            </w:r>
          </w:p>
          <w:p w14:paraId="37C1293C" w14:textId="77777777" w:rsidR="008105AD" w:rsidRPr="00A162A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6FFF3A" w14:textId="77777777" w:rsidR="008105AD" w:rsidRPr="00A162A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Kyle Wang</w:t>
            </w:r>
          </w:p>
          <w:p w14:paraId="7A9F0CCA" w14:textId="77777777" w:rsidR="008105AD" w:rsidRPr="00A162A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 xml:space="preserve">Coordinator: Mary Horn </w:t>
            </w:r>
          </w:p>
          <w:p w14:paraId="0857BD3D" w14:textId="42BA8E7B" w:rsidR="008105AD" w:rsidRPr="00A162AE" w:rsidRDefault="00000000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34" w:history="1">
              <w:r w:rsidR="008105AD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hornmj@ucmail.uc.edu</w:t>
              </w:r>
            </w:hyperlink>
          </w:p>
        </w:tc>
      </w:tr>
      <w:tr w:rsidR="008105AD" w:rsidRPr="00A162AE" w14:paraId="3E5ABD5C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2DC6C9" w14:textId="3BB7C0A6" w:rsidR="008105AD" w:rsidRPr="00A162A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MSK19-342</w:t>
            </w:r>
          </w:p>
          <w:p w14:paraId="0153A4FB" w14:textId="4EB825D2" w:rsidR="008105AD" w:rsidRPr="00A162A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2021-0471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25C2CF" w14:textId="63BF401E" w:rsidR="008105AD" w:rsidRPr="00A162A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PROTECT Study: A Phase II, Open-Label Trial of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PROphylactic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Skin Toxicity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ThErapy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with Clindamycin and Triamcinolone in Glioblastoma Patients Treated with Tumor Treating Fields</w:t>
            </w:r>
          </w:p>
          <w:p w14:paraId="63CBA2A7" w14:textId="162BD9FB" w:rsidR="008105AD" w:rsidRPr="00A162A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Temporarily Closed to Accrual</w:t>
            </w:r>
          </w:p>
          <w:p w14:paraId="00ECDE4B" w14:textId="77777777" w:rsidR="008105AD" w:rsidRPr="00A162AE" w:rsidRDefault="008105AD" w:rsidP="008105AD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6EA223" w14:textId="77777777" w:rsidR="008105AD" w:rsidRPr="00A162A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Yehudit Rothman</w:t>
            </w:r>
          </w:p>
          <w:p w14:paraId="486CF224" w14:textId="77777777" w:rsidR="008105AD" w:rsidRPr="00A162AE" w:rsidRDefault="008105AD" w:rsidP="008105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 xml:space="preserve">Coordinator: Mary Horn </w:t>
            </w:r>
          </w:p>
          <w:p w14:paraId="3F99D2DF" w14:textId="01130738" w:rsidR="008105AD" w:rsidRPr="00A162AE" w:rsidRDefault="00000000" w:rsidP="008105AD">
            <w:pPr>
              <w:rPr>
                <w:rFonts w:asciiTheme="minorHAnsi" w:hAnsiTheme="minorHAnsi" w:cstheme="minorHAnsi"/>
                <w:color w:val="0563C1"/>
                <w:sz w:val="18"/>
                <w:szCs w:val="18"/>
                <w:u w:val="single"/>
              </w:rPr>
            </w:pPr>
            <w:hyperlink r:id="rId35" w:history="1">
              <w:r w:rsidR="008105AD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hornmj@ucmail.uc.edu</w:t>
              </w:r>
            </w:hyperlink>
          </w:p>
          <w:p w14:paraId="27CCA522" w14:textId="0B3B8976" w:rsidR="008105AD" w:rsidRPr="00A162A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1A18A410" w14:textId="58015CD9" w:rsidR="008105AD" w:rsidRPr="00A162AE" w:rsidRDefault="008105AD" w:rsidP="008105A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8105AD" w:rsidRPr="00A162AE" w14:paraId="4E8FCBF3" w14:textId="77777777" w:rsidTr="001E706B">
        <w:trPr>
          <w:trHeight w:val="300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65C19576" w14:textId="2F75861F" w:rsidR="008105AD" w:rsidRPr="00A162AE" w:rsidRDefault="008105AD" w:rsidP="008105AD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Breast</w:t>
            </w:r>
          </w:p>
        </w:tc>
      </w:tr>
      <w:tr w:rsidR="00567F7E" w:rsidRPr="00A162AE" w14:paraId="22BEF638" w14:textId="77777777" w:rsidTr="006426E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152E87" w14:textId="77777777" w:rsidR="00F216FA" w:rsidRPr="00A162AE" w:rsidRDefault="00F216FA" w:rsidP="00567F7E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drawing>
                <wp:inline distT="0" distB="0" distL="0" distR="0" wp14:anchorId="77DEAE98" wp14:editId="34DCFE19">
                  <wp:extent cx="262393" cy="306315"/>
                  <wp:effectExtent l="0" t="0" r="4445" b="0"/>
                  <wp:docPr id="1" name="Picture 1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36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37">
                                    <a14:imgEffect>
                                      <a14:backgroundRemoval t="1489" b="94043" l="2889" r="96000">
                                        <a14:foregroundMark x1="40889" y1="12766" x2="40889" y2="12766"/>
                                        <a14:foregroundMark x1="28889" y1="35745" x2="28889" y2="35745"/>
                                        <a14:foregroundMark x1="35778" y1="31915" x2="35778" y2="31915"/>
                                        <a14:foregroundMark x1="45111" y1="34894" x2="45111" y2="34894"/>
                                        <a14:foregroundMark x1="68444" y1="21277" x2="68444" y2="21277"/>
                                        <a14:foregroundMark x1="63333" y1="14468" x2="63333" y2="14468"/>
                                        <a14:foregroundMark x1="55556" y1="10213" x2="55556" y2="10213"/>
                                        <a14:foregroundMark x1="72000" y1="28511" x2="72000" y2="28511"/>
                                        <a14:foregroundMark x1="73778" y1="36596" x2="73778" y2="36596"/>
                                        <a14:foregroundMark x1="73556" y1="43830" x2="73556" y2="43830"/>
                                        <a14:foregroundMark x1="78889" y1="63617" x2="78889" y2="63617"/>
                                      </a14:backgroundRemoval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375" cy="331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A162AE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A012103</w:t>
            </w:r>
          </w:p>
          <w:p w14:paraId="5C09B466" w14:textId="7E8FB80E" w:rsidR="00F216FA" w:rsidRPr="00A162AE" w:rsidRDefault="00F216FA" w:rsidP="00567F7E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IRB 2024-0311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5A9F3E" w14:textId="30A6C804" w:rsidR="00567F7E" w:rsidRPr="00A162AE" w:rsidRDefault="00F216FA" w:rsidP="00567F7E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A162AE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OptimICE</w:t>
            </w:r>
            <w:proofErr w:type="spellEnd"/>
            <w:r w:rsidRPr="00A162AE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-PCR: De-Escalation of Therapy in Early-Stage TNBC Patients Who Achieve </w:t>
            </w:r>
            <w:proofErr w:type="spellStart"/>
            <w:r w:rsidRPr="00A162AE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pCR</w:t>
            </w:r>
            <w:proofErr w:type="spellEnd"/>
            <w:r w:rsidRPr="00A162AE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 After Neoadjuvant Chemotherapy With Checkpoint Inhibitor Therapy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75428F" w14:textId="109B4905" w:rsidR="00F216FA" w:rsidRPr="00A162AE" w:rsidRDefault="00F216FA" w:rsidP="00F216FA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PI: Kerri McGovern</w:t>
            </w:r>
          </w:p>
          <w:p w14:paraId="5E9C06D5" w14:textId="5F875F4F" w:rsidR="00567F7E" w:rsidRPr="00A162AE" w:rsidRDefault="00F216FA" w:rsidP="00F216FA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shd w:val="clear" w:color="auto" w:fill="FFFFFF"/>
              </w:rPr>
              <w:t xml:space="preserve">Coordinator: Krista Swegheimer, </w:t>
            </w:r>
            <w:hyperlink r:id="rId38" w:history="1">
              <w:r w:rsidRPr="00A162AE">
                <w:rPr>
                  <w:rStyle w:val="Hyperlink"/>
                  <w:rFonts w:asciiTheme="minorHAnsi" w:hAnsiTheme="minorHAnsi" w:cstheme="minorHAnsi"/>
                  <w:b/>
                  <w:bCs/>
                  <w:sz w:val="18"/>
                  <w:szCs w:val="18"/>
                  <w:shd w:val="clear" w:color="auto" w:fill="FFFFFF"/>
                </w:rPr>
                <w:t>swegheka@ucmail.uc.edu</w:t>
              </w:r>
            </w:hyperlink>
          </w:p>
        </w:tc>
      </w:tr>
      <w:tr w:rsidR="00393BC9" w:rsidRPr="00A162AE" w14:paraId="31C506FE" w14:textId="77777777" w:rsidTr="006426E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2D46D4" w14:textId="77777777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  <w:p w14:paraId="1F0319BF" w14:textId="77777777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NRG-CC011</w:t>
            </w:r>
          </w:p>
          <w:p w14:paraId="5C8CF733" w14:textId="54FF690F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2024-0313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F43878" w14:textId="656E58E3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COGNITIVE TRAINING FOR CANCER RELATED COGNITIVE IMPAIRMENT IN BREAST CANCER SURVIVORS: A MULTI-CENTER RANDOMIZED DOUBLE- BLINDED CONTROLLED TRIAL 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54E0A5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Sarah Sittenfeld</w:t>
            </w:r>
          </w:p>
          <w:p w14:paraId="02271E60" w14:textId="343AEE29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Coordinator: Krista Swegheimer, </w:t>
            </w:r>
            <w:hyperlink r:id="rId39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swegheka@ucmail.uc.edu</w:t>
              </w:r>
            </w:hyperlink>
          </w:p>
        </w:tc>
      </w:tr>
      <w:tr w:rsidR="00393BC9" w:rsidRPr="00A162AE" w14:paraId="72C0B9B7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CEC47A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UCCC-BRE-21-01/VHET</w:t>
            </w:r>
          </w:p>
          <w:p w14:paraId="712B91CB" w14:textId="295450EB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2021-1063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B0FD9F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Early Signatures of Vascular aging in Women with Breast Cancer </w:t>
            </w:r>
          </w:p>
          <w:p w14:paraId="2F850911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FE83B7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PI: Richard Becker</w:t>
            </w:r>
          </w:p>
          <w:p w14:paraId="11100436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Coordinator: Krista Swegheimer, </w:t>
            </w:r>
            <w:hyperlink r:id="rId40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swegheka@ucmail.uc.edu</w:t>
              </w:r>
            </w:hyperlink>
          </w:p>
          <w:p w14:paraId="2E7E417E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  <w:shd w:val="clear" w:color="auto" w:fill="FFFFFF"/>
              </w:rPr>
            </w:pPr>
          </w:p>
          <w:p w14:paraId="1DB98F72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</w:tr>
      <w:tr w:rsidR="00393BC9" w:rsidRPr="00A162AE" w14:paraId="483A6300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9BFBB1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NRG-BR007</w:t>
            </w:r>
          </w:p>
          <w:p w14:paraId="19BCD5D9" w14:textId="4F2D1122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2021-0714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308471" w14:textId="123948DE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A Phase III Clinical Trial Evaluating De-Escalation of Breast Radiation for Conservative Treatment of Stage I, Hormone Sensitive, HER2-Negative, Oncotype Recurrence Score ≤ 18 BREAST CANCER </w:t>
            </w:r>
          </w:p>
          <w:p w14:paraId="7C64A85D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D56022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PI: Teresa Meier</w:t>
            </w:r>
          </w:p>
          <w:p w14:paraId="224A9F46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Coordinator: Krista Swegheimer, </w:t>
            </w:r>
            <w:hyperlink r:id="rId41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swegheka@ucmail.uc.edu</w:t>
              </w:r>
            </w:hyperlink>
          </w:p>
          <w:p w14:paraId="3C9C0361" w14:textId="23CD12EE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</w:tr>
      <w:tr w:rsidR="00393BC9" w:rsidRPr="00A162AE" w14:paraId="1F265892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EE9F8A" w14:textId="12CBD42E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  <w:p w14:paraId="6AC62CCA" w14:textId="22DFCF46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DCISIONRT</w:t>
            </w:r>
          </w:p>
          <w:p w14:paraId="7DFF6E51" w14:textId="3844FD2F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NCT03448926</w:t>
            </w:r>
          </w:p>
          <w:p w14:paraId="54D90404" w14:textId="24D71826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2020-0197</w:t>
            </w:r>
          </w:p>
          <w:p w14:paraId="430612FD" w14:textId="73683AF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61BCEF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 Prospective Registry Study to Evaluate the Effect of the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DCISionRT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Test on Treatment Decisions in Patients with DCIS Following Breast Conserving Therapy</w:t>
            </w:r>
          </w:p>
          <w:p w14:paraId="5B135E3B" w14:textId="584FFF7B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Temporarily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F9C75D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Teresa Meier</w:t>
            </w:r>
          </w:p>
          <w:p w14:paraId="4D61F740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686FD9C6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Krista Swegheimer, </w:t>
            </w:r>
            <w:hyperlink r:id="rId42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swegheka@ucmail.uc.edu</w:t>
              </w:r>
            </w:hyperlink>
          </w:p>
          <w:p w14:paraId="1112F3F9" w14:textId="26027D8A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393BC9" w:rsidRPr="00A162AE" w14:paraId="417980DE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710F3F" w14:textId="68B5AF54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ECOG-</w:t>
            </w:r>
            <w:proofErr w:type="spellStart"/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Acrin</w:t>
            </w:r>
            <w:proofErr w:type="spellEnd"/>
          </w:p>
          <w:p w14:paraId="756B7791" w14:textId="61200192" w:rsidR="00393BC9" w:rsidRPr="00A162AE" w:rsidRDefault="00000000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43" w:history="1">
              <w:r w:rsidR="00393BC9" w:rsidRPr="00A162A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</w:rPr>
                <w:t>EA1151- TMIST</w:t>
              </w:r>
            </w:hyperlink>
          </w:p>
          <w:p w14:paraId="36D6F820" w14:textId="2F33CFE3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NCT03233191</w:t>
            </w:r>
          </w:p>
          <w:p w14:paraId="6FF9C69A" w14:textId="2043EBB1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IRB 2018-2735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50020" w14:textId="0B452813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Tomosynthesis Mammographic Imaging Screening Trial (TMIST)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22A0F8" w14:textId="6E52A6D8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Lawrence Sobel</w:t>
            </w:r>
          </w:p>
          <w:p w14:paraId="73D7ADCB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44C4C86C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Krista Swegheimer, </w:t>
            </w:r>
            <w:hyperlink r:id="rId44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swegheka@ucmail.uc.edu</w:t>
              </w:r>
            </w:hyperlink>
          </w:p>
          <w:p w14:paraId="71861FA9" w14:textId="4C49AD54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393BC9" w:rsidRPr="00A162AE" w14:paraId="54808A80" w14:textId="77777777" w:rsidTr="001E706B">
        <w:trPr>
          <w:trHeight w:val="300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53CC0249" w14:textId="73CAF739" w:rsidR="00393BC9" w:rsidRPr="00A162AE" w:rsidRDefault="00393BC9" w:rsidP="00393BC9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36071" behindDoc="0" locked="0" layoutInCell="1" allowOverlap="1" wp14:anchorId="6FF78F6E" wp14:editId="7E93C920">
                      <wp:simplePos x="0" y="0"/>
                      <wp:positionH relativeFrom="column">
                        <wp:posOffset>-843915</wp:posOffset>
                      </wp:positionH>
                      <wp:positionV relativeFrom="paragraph">
                        <wp:posOffset>86995</wp:posOffset>
                      </wp:positionV>
                      <wp:extent cx="756920" cy="1163320"/>
                      <wp:effectExtent l="0" t="0" r="0" b="0"/>
                      <wp:wrapNone/>
                      <wp:docPr id="27" name="Text Box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756920" cy="116332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762DE242" w14:textId="5F3FF1E2" w:rsidR="00393BC9" w:rsidRDefault="00393BC9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FF78F6E" id="Text Box 27" o:spid="_x0000_s1027" type="#_x0000_t202" style="position:absolute;left:0;text-align:left;margin-left:-66.45pt;margin-top:6.85pt;width:59.6pt;height:91.6pt;z-index:25173607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K+mZkGAIAADMEAAAOAAAAZHJzL2Uyb0RvYy54bWysU8lu2zAQvRfoPxC817K8JREsB24CFwWC&#13;&#10;JIBT5ExTpEWA4rAkbcn9+g4pb0h7KnqhZjijWd57nN93jSZ74bwCU9J8MKREGA6VMtuS/nhbfbml&#13;&#10;xAdmKqbBiJIehKf3i8+f5q0txAhq0JVwBIsYX7S2pHUItsgyz2vRMD8AKwwGJbiGBXTdNqsca7F6&#13;&#10;o7PRcDjLWnCVdcCF93j72AfpItWXUvDwIqUXgeiS4mwhnS6dm3hmizkrto7ZWvHjGOwfpmiYMtj0&#13;&#10;XOqRBUZ2Tv1RqlHcgQcZBhyaDKRUXKQdcJt8+GGbdc2sSLsgON6eYfL/ryx/3q/tqyOh+wodEhgB&#13;&#10;aa0vPF7GfTrpmvjFSQnGEcLDGTbRBcLx8mY6uxthhGMoz2fjMTpYJrv8bZ0P3wQ0JBoldUhLQovt&#13;&#10;n3zoU08psZmBldI6UaMNaUs6G0+H6YdzBItrgz0us0YrdJuOqOpqjw1UB1zPQc+8t3ylcIYn5sMr&#13;&#10;c0g1zo3yDS94SA3YC44WJTW4X3+7j/nIAEYpaVE6JfU/d8wJSvR3g9zc5ZNJ1FpyJtObiI27jmyu&#13;&#10;I2bXPACqM8eHYnkyY37QJ1M6aN5R5cvYFUPMcOxd0nAyH0IvaHwlXCyXKQnVZVl4MmvLY+mIakT4&#13;&#10;rXtnzh5pCEjgM5xExooPbPS5PR/LXQCpElUR5x7VI/yozET28RVF6V/7Kevy1he/AQAA//8DAFBL&#13;&#10;AwQUAAYACAAAACEAf8Li1OUAAAAQAQAADwAAAGRycy9kb3ducmV2LnhtbExPwU7DMAy9I/EPkZG4&#13;&#10;bek6Mdau6TQVTUiIHTZ24ZY2XlvROKXJtsLXY05wsWy/5+f3svVoO3HBwbeOFMymEQikypmWagXH&#13;&#10;t+1kCcIHTUZ3jlDBF3pY57c3mU6Nu9IeL4dQCxYhn2oFTQh9KqWvGrTaT12PxNjJDVYHHodamkFf&#13;&#10;Wdx2Mo6ihbS6Jf7Q6B6LBquPw9kqeCm2O70vY7v87orn19Om/zy+Pyh1fzc+rbhsViACjuHvAn4z&#13;&#10;sH/I2VjpzmS86BRMZvM4YS4j80cQzOANNyUvkkUCMs/k/yD5DwAAAP//AwBQSwECLQAUAAYACAAA&#13;&#10;ACEAtoM4kv4AAADhAQAAEwAAAAAAAAAAAAAAAAAAAAAAW0NvbnRlbnRfVHlwZXNdLnhtbFBLAQIt&#13;&#10;ABQABgAIAAAAIQA4/SH/1gAAAJQBAAALAAAAAAAAAAAAAAAAAC8BAABfcmVscy8ucmVsc1BLAQIt&#13;&#10;ABQABgAIAAAAIQAK+mZkGAIAADMEAAAOAAAAAAAAAAAAAAAAAC4CAABkcnMvZTJvRG9jLnhtbFBL&#13;&#10;AQItABQABgAIAAAAIQB/wuLU5QAAABABAAAPAAAAAAAAAAAAAAAAAHIEAABkcnMvZG93bnJldi54&#13;&#10;bWxQSwUGAAAAAAQABADzAAAAhAUAAAAA&#13;&#10;" filled="f" stroked="f" strokeweight=".5pt">
                      <v:textbox>
                        <w:txbxContent>
                          <w:p w14:paraId="762DE242" w14:textId="5F3FF1E2" w:rsidR="00393BC9" w:rsidRDefault="00393BC9"/>
                        </w:txbxContent>
                      </v:textbox>
                    </v:shape>
                  </w:pict>
                </mc:Fallback>
              </mc:AlternateContent>
            </w: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Gastrointestinal</w:t>
            </w:r>
          </w:p>
        </w:tc>
      </w:tr>
      <w:tr w:rsidR="00393BC9" w:rsidRPr="00A162AE" w14:paraId="3ED11180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1C236B" w14:textId="77777777" w:rsidR="00393BC9" w:rsidRPr="00A162AE" w:rsidRDefault="00393BC9" w:rsidP="00393BC9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lastRenderedPageBreak/>
              <w:drawing>
                <wp:inline distT="0" distB="0" distL="0" distR="0" wp14:anchorId="5C1807C4" wp14:editId="20EEE17E">
                  <wp:extent cx="262393" cy="306315"/>
                  <wp:effectExtent l="0" t="0" r="4445" b="0"/>
                  <wp:docPr id="6" name="Picture 6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36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37">
                                    <a14:imgEffect>
                                      <a14:backgroundRemoval t="1489" b="94043" l="2889" r="96000">
                                        <a14:foregroundMark x1="40889" y1="12766" x2="40889" y2="12766"/>
                                        <a14:foregroundMark x1="28889" y1="35745" x2="28889" y2="35745"/>
                                        <a14:foregroundMark x1="35778" y1="31915" x2="35778" y2="31915"/>
                                        <a14:foregroundMark x1="45111" y1="34894" x2="45111" y2="34894"/>
                                        <a14:foregroundMark x1="68444" y1="21277" x2="68444" y2="21277"/>
                                        <a14:foregroundMark x1="63333" y1="14468" x2="63333" y2="14468"/>
                                        <a14:foregroundMark x1="55556" y1="10213" x2="55556" y2="10213"/>
                                        <a14:foregroundMark x1="72000" y1="28511" x2="72000" y2="28511"/>
                                        <a14:foregroundMark x1="73778" y1="36596" x2="73778" y2="36596"/>
                                        <a14:foregroundMark x1="73556" y1="43830" x2="73556" y2="43830"/>
                                        <a14:foregroundMark x1="78889" y1="63617" x2="78889" y2="63617"/>
                                      </a14:backgroundRemoval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375" cy="331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F216FA" w:rsidRPr="00A162AE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CCTG-CO32</w:t>
            </w:r>
          </w:p>
          <w:p w14:paraId="6996D6F6" w14:textId="28BFC206" w:rsidR="00F216FA" w:rsidRPr="00A162AE" w:rsidRDefault="00F216FA" w:rsidP="00393BC9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IRB 2024-0314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C18D2F" w14:textId="57D09D18" w:rsidR="00393BC9" w:rsidRPr="00A162AE" w:rsidRDefault="00F216FA" w:rsidP="00393BC9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The NEO-RT Trial: A PHASE 3 RANDOMIZED TRIAL OF NEOADJUVANT CHEMOTHERAPY, EXCISION AND OBSERVATION VERSUS CHEMORADIOTHERAPY FOR EARLY RECTAL CANCER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772DB5" w14:textId="77777777" w:rsidR="00F216FA" w:rsidRPr="00A162AE" w:rsidRDefault="00F216FA" w:rsidP="00F216FA">
            <w:pPr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4E521A8A" w14:textId="10216507" w:rsidR="00393BC9" w:rsidRPr="00A162AE" w:rsidRDefault="00F216FA" w:rsidP="00F216FA">
            <w:pPr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45" w:history="1">
              <w:r w:rsidRPr="00A162AE">
                <w:rPr>
                  <w:rStyle w:val="Hyperlink"/>
                  <w:rFonts w:asciiTheme="minorHAnsi" w:hAnsiTheme="minorHAnsi" w:cstheme="minorHAnsi"/>
                  <w:b/>
                  <w:bCs/>
                  <w:noProof/>
                  <w:sz w:val="18"/>
                  <w:szCs w:val="18"/>
                </w:rPr>
                <w:t>ordoneaa@ucmail.uc.edu</w:t>
              </w:r>
            </w:hyperlink>
          </w:p>
        </w:tc>
      </w:tr>
      <w:tr w:rsidR="00393BC9" w:rsidRPr="00A162AE" w14:paraId="2B238DE4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33E5C9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090333D4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ETCTN 10608</w:t>
            </w:r>
          </w:p>
          <w:p w14:paraId="3C169FFE" w14:textId="5AE7FD64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2024-0312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04A4B8" w14:textId="10F0DA12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II Trial of Durvalumab with Gemcitabine and Cisplatin as Neoadjuvant Therapy for High-Risk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Resectable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Intrahepatic Cholangiocarcinoma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EA97DE" w14:textId="77777777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0C3011B2" w14:textId="7CD0E361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46" w:history="1">
              <w:r w:rsidRPr="00A162AE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</w:tc>
      </w:tr>
      <w:tr w:rsidR="00393BC9" w:rsidRPr="00A162AE" w14:paraId="54A3959D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418F0B" w14:textId="44782041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CO44668</w:t>
            </w:r>
          </w:p>
          <w:p w14:paraId="6AB3A291" w14:textId="39196606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2023-0602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70775C" w14:textId="10981DED" w:rsidR="00393BC9" w:rsidRPr="00A162AE" w:rsidRDefault="00393BC9" w:rsidP="00393BC9">
            <w:pPr>
              <w:rPr>
                <w:rFonts w:asciiTheme="minorHAnsi" w:hAnsiTheme="minorHAnsi" w:cstheme="minorHAnsi"/>
                <w:color w:val="242424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242424"/>
                <w:sz w:val="18"/>
                <w:szCs w:val="18"/>
              </w:rPr>
              <w:t xml:space="preserve">A Phase 1II, RANDOMIZED, DOUBLE-BLIND, PLACEBO-CONTROLLED STUDY EVALUATING ATEZOLIZUMAB AND BEVACIZUMAB, WITH OR WITHOUT TIRAGOLUMAB, IN PATIENTS WITH UNTREATED LOCALLY ADVANCED OR METASTATIC HEPATOCELLULAR CARCINOMA 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9F4D4F" w14:textId="77777777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5D9FC05D" w14:textId="7165BC1E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47" w:history="1">
              <w:r w:rsidRPr="00A162AE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</w:tc>
      </w:tr>
      <w:tr w:rsidR="00393BC9" w:rsidRPr="00A162AE" w14:paraId="5A3CAD0C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53050B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GO44479</w:t>
            </w:r>
          </w:p>
          <w:p w14:paraId="017779EA" w14:textId="2CF53D48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2023-0842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8CC851" w14:textId="573CB52B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A PHASE II, OPEN-LABEL, MULTICENTER, RANDOMIZED STUDY OF THE EFFICACY AND SAFETY OF ADJUVANT AUTOGENE CEVUMERAN PLUS ATEZOLIZUMAB AND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mFOLFIRINOX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VERSUS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mFOLFIRINOX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ALONE IN PATIENTS WITH RESECTED PANCREATIC DUCTAL ADENOCARCINOMA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FF0D6F" w14:textId="77777777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36EDC21D" w14:textId="29B33ADC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48" w:history="1">
              <w:r w:rsidRPr="00A162AE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</w:tc>
      </w:tr>
      <w:tr w:rsidR="00393BC9" w:rsidRPr="00A162AE" w14:paraId="3D7ADBAD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82E71E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STX2001</w:t>
            </w:r>
          </w:p>
          <w:p w14:paraId="76E960E2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2023-0603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36A906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prospective, multicenter, open-label single arm study evaluating the safety and efficacy of selective internal radiation therapy (SIRT) using SIR-Spheres® Y-90 resin microspheres on duration of response (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DoR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) and objective response rate (ORR) in hepatocellular carcinoma (HCC) patients (DOORwaY90 Study)</w:t>
            </w:r>
          </w:p>
          <w:p w14:paraId="35FF2CD0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66F51E" w14:textId="77777777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Ali Kord</w:t>
            </w:r>
          </w:p>
          <w:p w14:paraId="1DD6334D" w14:textId="77777777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49" w:history="1">
              <w:r w:rsidRPr="00A162AE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</w:tc>
      </w:tr>
      <w:tr w:rsidR="00393BC9" w:rsidRPr="00A162AE" w14:paraId="226FB2E2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6808CB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D926UC00001</w:t>
            </w:r>
          </w:p>
          <w:p w14:paraId="12D336BE" w14:textId="06264B7C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2022-0619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E7DB48" w14:textId="0587AE92" w:rsidR="00393BC9" w:rsidRPr="0015173C" w:rsidRDefault="0015173C" w:rsidP="00393BC9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 Phase II, </w:t>
            </w:r>
            <w:proofErr w:type="spellStart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>Multicentre</w:t>
            </w:r>
            <w:proofErr w:type="spellEnd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, Open-label, Master Protocol to Evaluate the Efficacy and Safety of </w:t>
            </w:r>
            <w:proofErr w:type="spellStart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>Datopotamab</w:t>
            </w:r>
            <w:proofErr w:type="spellEnd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>Deruxtecan</w:t>
            </w:r>
            <w:proofErr w:type="spellEnd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(Dato-</w:t>
            </w:r>
            <w:proofErr w:type="spellStart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>DXd</w:t>
            </w:r>
            <w:proofErr w:type="spellEnd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) as Monotherapy and in Combination With Anticancer Agents in Patients With Advanced/Metastatic Solid </w:t>
            </w:r>
            <w:proofErr w:type="spellStart"/>
            <w:r w:rsidRPr="0015173C">
              <w:rPr>
                <w:rFonts w:ascii="Calibri" w:hAnsi="Calibri" w:cs="Calibri"/>
                <w:color w:val="000000"/>
                <w:sz w:val="18"/>
                <w:szCs w:val="18"/>
              </w:rPr>
              <w:t>Tumours</w:t>
            </w:r>
            <w:proofErr w:type="spellEnd"/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1F2006" w14:textId="77777777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071C5070" w14:textId="77777777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50" w:history="1">
              <w:r w:rsidRPr="00A162AE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18D44535" w14:textId="77777777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393BC9" w:rsidRPr="00A162AE" w14:paraId="1F210A17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633252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UCCC-GI-23-01</w:t>
            </w:r>
          </w:p>
          <w:p w14:paraId="4C894F78" w14:textId="7E8E59C3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2023-0272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BA8656" w14:textId="36169636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REDEL Trial: Reduced Elective Nodal Dose for Anal Cancer Toxicity Mitigation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8D5F93" w14:textId="77777777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Jordan Kharofa</w:t>
            </w:r>
          </w:p>
          <w:p w14:paraId="19984898" w14:textId="77777777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51">
              <w:r w:rsidRPr="00A162AE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70C05F9D" w14:textId="77777777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393BC9" w:rsidRPr="00A162AE" w14:paraId="0FA9AE8B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647D36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NRG-GI008</w:t>
            </w:r>
          </w:p>
          <w:p w14:paraId="4926A86B" w14:textId="65FB8C90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2022-1035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D9D3A2" w14:textId="07B576F4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COLON ADJUVANT CHEMOTHERAPY BASED ON EVALUATION OF RESIDUAL DISEASE (CIRCULATE-US)</w:t>
            </w:r>
          </w:p>
          <w:p w14:paraId="6B17FEF1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991E8E" w14:textId="77777777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Adam Rojan</w:t>
            </w:r>
          </w:p>
          <w:p w14:paraId="22D3B15D" w14:textId="50312C8D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52">
              <w:r w:rsidRPr="00A162AE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129C4257" w14:textId="55183ED7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393BC9" w:rsidRPr="00A162AE" w14:paraId="2D6A1DB4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F11650" w14:textId="11A6335C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EA2174</w:t>
            </w:r>
          </w:p>
          <w:p w14:paraId="4FB80BA6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2022-0253</w:t>
            </w:r>
          </w:p>
          <w:p w14:paraId="623452CB" w14:textId="38B27DF5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2F2641" w14:textId="69D434EF" w:rsidR="00393BC9" w:rsidRPr="00A162AE" w:rsidRDefault="00393BC9" w:rsidP="00393BC9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A Phase II/III Study of Peri-Operative Nivolumab and Ipilimumab in Patients with Locoregional Esophageal and Gastroesophageal Junction Adenocarcinoma </w:t>
            </w:r>
          </w:p>
          <w:p w14:paraId="0C591FFF" w14:textId="0510BC17" w:rsidR="00393BC9" w:rsidRPr="00A162AE" w:rsidRDefault="00393BC9" w:rsidP="00393BC9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Temporarily Closed to Accrual 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080F44" w14:textId="77777777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PI: Olubenga Olowokure </w:t>
            </w:r>
          </w:p>
          <w:p w14:paraId="3E52514F" w14:textId="77777777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53" w:history="1">
              <w:r w:rsidRPr="00A162AE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522D42D7" w14:textId="7706246E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393BC9" w:rsidRPr="00A162AE" w14:paraId="6C8B8924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CF248D" w14:textId="4D9DE6D1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NRG-CC005</w:t>
            </w:r>
          </w:p>
          <w:p w14:paraId="5AC5B423" w14:textId="33FC7444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2022-0187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5ACCDC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Five or Ten Year Colonoscopy for 1-2 Non-Advanced Adenomatous Polyps</w:t>
            </w:r>
          </w:p>
          <w:p w14:paraId="6D9C77E8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996061" w14:textId="77777777" w:rsidR="00393BC9" w:rsidRPr="00EF23A4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EF23A4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Neha Wadhwa</w:t>
            </w:r>
          </w:p>
          <w:p w14:paraId="29860210" w14:textId="0AC01239" w:rsidR="0015173C" w:rsidRPr="0015173C" w:rsidRDefault="0015173C" w:rsidP="0015173C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  <w:highlight w:val="yellow"/>
              </w:rPr>
            </w:pPr>
            <w:r w:rsidRPr="00EF23A4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 w:rsidRPr="00EF23A4">
              <w:rPr>
                <w:rFonts w:ascii="Aptos Narrow" w:hAnsi="Aptos Narrow"/>
                <w:color w:val="242424"/>
                <w:sz w:val="18"/>
                <w:szCs w:val="18"/>
                <w:shd w:val="clear" w:color="auto" w:fill="FFFFFF"/>
              </w:rPr>
              <w:t xml:space="preserve">Rebecca </w:t>
            </w:r>
            <w:hyperlink r:id="rId54" w:history="1">
              <w:r w:rsidR="00EF23A4" w:rsidRPr="00EF23A4">
                <w:rPr>
                  <w:rStyle w:val="Hyperlink"/>
                  <w:rFonts w:ascii="Aptos Narrow" w:hAnsi="Aptos Narrow"/>
                  <w:sz w:val="18"/>
                  <w:szCs w:val="18"/>
                  <w:shd w:val="clear" w:color="auto" w:fill="FFFFFF"/>
                </w:rPr>
                <w:t xml:space="preserve">Boggs </w:t>
              </w:r>
              <w:r w:rsidR="00EF23A4" w:rsidRPr="00EF23A4">
                <w:rPr>
                  <w:rStyle w:val="Hyperlink"/>
                  <w:sz w:val="18"/>
                  <w:szCs w:val="18"/>
                </w:rPr>
                <w:t>boggsrj@ucmail.uc.edu</w:t>
              </w:r>
            </w:hyperlink>
            <w:r w:rsidR="00EF23A4">
              <w:t xml:space="preserve"> </w:t>
            </w:r>
          </w:p>
          <w:p w14:paraId="26B0ED47" w14:textId="5CD7A78A" w:rsidR="00393BC9" w:rsidRPr="0015173C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  <w:highlight w:val="yellow"/>
              </w:rPr>
            </w:pPr>
          </w:p>
        </w:tc>
      </w:tr>
      <w:tr w:rsidR="00393BC9" w:rsidRPr="00A162AE" w14:paraId="499C8136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743F25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S2104</w:t>
            </w:r>
          </w:p>
          <w:p w14:paraId="3A7E53CA" w14:textId="34A0E4AD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2022-0077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CA6EB1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Randomized Phase II Trial of Postoperative Adjuvant Capecitabine and Temozolomide Versus Observation in High-Risk Pancreatic Neuroendocrine Tumors</w:t>
            </w:r>
          </w:p>
          <w:p w14:paraId="1B612FE5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36AB64" w14:textId="77777777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13D05E04" w14:textId="77777777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55" w:history="1">
              <w:r w:rsidRPr="00A162AE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7A7730EA" w14:textId="3BB37181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393BC9" w:rsidRPr="00A162AE" w14:paraId="15EF65BB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6E09D0" w14:textId="1E1040FC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UCCC-GI-21-01</w:t>
            </w:r>
          </w:p>
          <w:p w14:paraId="786F190A" w14:textId="27FF872B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2021-0533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4DEBA7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Durvalumab (MEDI4736) and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Tremelimumab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for Hepatocellular Carcinoma in Patients Listed for a Liver Transplant</w:t>
            </w:r>
          </w:p>
          <w:p w14:paraId="59209702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6E76B8" w14:textId="77777777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67EBA3D1" w14:textId="739DFFE6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56" w:history="1">
              <w:r w:rsidRPr="00A162AE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524E03AA" w14:textId="55F8768B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393BC9" w:rsidRPr="00A162AE" w14:paraId="56BB253B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7010A9" w14:textId="409CC32D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EA2176</w:t>
            </w:r>
          </w:p>
          <w:p w14:paraId="58F85ACE" w14:textId="5AC0F578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NCT04444921</w:t>
            </w:r>
          </w:p>
          <w:p w14:paraId="02FB0DE5" w14:textId="697C9FD0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2020-1263</w:t>
            </w:r>
          </w:p>
          <w:p w14:paraId="20268E57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2F64FE" w14:textId="5BC322A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 Randomized Phase III Study of Immune Checkpoint Inhibition with Chemotherapy in Treatment-Naïve Metastatic Anal Cancer Patients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81E4CC" w14:textId="77777777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PI: Davendra Sohal </w:t>
            </w:r>
          </w:p>
          <w:p w14:paraId="3037E621" w14:textId="77777777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57" w:history="1">
              <w:r w:rsidRPr="00A162AE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6F421F64" w14:textId="6B8453C1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 </w:t>
            </w:r>
          </w:p>
        </w:tc>
      </w:tr>
      <w:tr w:rsidR="00393BC9" w:rsidRPr="00A162AE" w14:paraId="30A358BD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F48A0" w14:textId="55136456" w:rsidR="00393BC9" w:rsidRPr="00A162AE" w:rsidRDefault="00000000" w:rsidP="00393BC9">
            <w:pPr>
              <w:rPr>
                <w:rFonts w:asciiTheme="minorHAnsi" w:hAnsiTheme="minorHAnsi" w:cstheme="minorHAnsi"/>
                <w:sz w:val="18"/>
                <w:szCs w:val="18"/>
                <w:shd w:val="clear" w:color="auto" w:fill="FFFFFF"/>
              </w:rPr>
            </w:pPr>
            <w:hyperlink r:id="rId58" w:history="1">
              <w:r w:rsidR="00393BC9" w:rsidRPr="00A162AE">
                <w:rPr>
                  <w:rStyle w:val="Hyperlink"/>
                  <w:rFonts w:asciiTheme="minorHAnsi" w:hAnsiTheme="minorHAnsi" w:cstheme="minorHAnsi"/>
                  <w:color w:val="auto"/>
                  <w:sz w:val="18"/>
                  <w:szCs w:val="18"/>
                  <w:u w:val="none"/>
                  <w:shd w:val="clear" w:color="auto" w:fill="FFFFFF"/>
                </w:rPr>
                <w:t>UCCC-GI-20-02</w:t>
              </w:r>
            </w:hyperlink>
          </w:p>
          <w:p w14:paraId="40F2CC70" w14:textId="3D99C45F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NCT04594772</w:t>
            </w:r>
          </w:p>
          <w:p w14:paraId="03EA654A" w14:textId="5FB7D1F0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2020-1017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3C8326" w14:textId="7B19AE64" w:rsidR="00393BC9" w:rsidRPr="00A162AE" w:rsidRDefault="00393BC9" w:rsidP="00F216FA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An Adaptive Approach to Neoadjuvant Therapy to Maximize Resection Rates for Pancreatic Adenocarcinoma: A Phase II Trial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805E05" w14:textId="77777777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PI: Davendra Sohal </w:t>
            </w:r>
          </w:p>
          <w:p w14:paraId="02A3AB81" w14:textId="77777777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  <w:p w14:paraId="662F6964" w14:textId="77777777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59" w:history="1">
              <w:r w:rsidRPr="00A162AE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76803CA4" w14:textId="43EB19E3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393BC9" w:rsidRPr="00A162AE" w14:paraId="5C736814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F2D07F" w14:textId="2657D3F2" w:rsidR="00393BC9" w:rsidRPr="00A162AE" w:rsidRDefault="00393BC9" w:rsidP="00393BC9">
            <w:pPr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</w:pPr>
            <w:r w:rsidRPr="00A162AE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lastRenderedPageBreak/>
              <w:fldChar w:fldCharType="begin"/>
            </w:r>
            <w:r w:rsidRPr="00A162AE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instrText xml:space="preserve"> HYPERLINK "https://www.uchealth.com/research/clinical-study/?id=af62d869-575c-4fa0-b7a6-87366e4c2491" </w:instrText>
            </w:r>
            <w:r w:rsidRPr="00A162AE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</w:r>
            <w:r w:rsidRPr="00A162AE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fldChar w:fldCharType="separate"/>
            </w:r>
            <w:r w:rsidRPr="00A162AE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t>ECOG-</w:t>
            </w:r>
            <w:proofErr w:type="spellStart"/>
            <w:r w:rsidRPr="00A162AE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t>Acrin</w:t>
            </w:r>
            <w:proofErr w:type="spellEnd"/>
          </w:p>
          <w:p w14:paraId="5D8C3031" w14:textId="766ED2BC" w:rsidR="00393BC9" w:rsidRPr="00A162AE" w:rsidRDefault="00393BC9" w:rsidP="00393BC9">
            <w:pPr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</w:pPr>
            <w:r w:rsidRPr="00A162AE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t>EA2182</w:t>
            </w:r>
            <w:r w:rsidRPr="00A162AE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fldChar w:fldCharType="end"/>
            </w:r>
          </w:p>
          <w:p w14:paraId="6588EAE5" w14:textId="793107FA" w:rsidR="00393BC9" w:rsidRPr="00A162AE" w:rsidRDefault="00393BC9" w:rsidP="00393BC9">
            <w:pPr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NCT04166318</w:t>
            </w:r>
          </w:p>
          <w:p w14:paraId="74A36129" w14:textId="24C38227" w:rsidR="00393BC9" w:rsidRPr="00A162AE" w:rsidRDefault="00393BC9" w:rsidP="00393BC9">
            <w:pPr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</w:pPr>
            <w:r w:rsidRPr="00A162AE"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  <w:t xml:space="preserve">IRB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2020-0233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D36312" w14:textId="215E56EC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 Randomized Phase II Study of De-Intensified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ChemoRadiation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for Early-Stage Anal Squamous Cell Carcinoma (DECREASE)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D52797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Jordan Kharofa </w:t>
            </w:r>
          </w:p>
          <w:p w14:paraId="625CB6B4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7D9D17CE" w14:textId="77777777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Andrea Ordonez; </w:t>
            </w:r>
            <w:hyperlink r:id="rId60" w:history="1">
              <w:r w:rsidRPr="00A162AE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5A8C8912" w14:textId="0EA72E94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393BC9" w:rsidRPr="00A162AE" w14:paraId="675AB295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D2C32C" w14:textId="19ACBBEE" w:rsidR="00393BC9" w:rsidRPr="00A162AE" w:rsidRDefault="00000000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61" w:history="1">
              <w:r w:rsidR="00393BC9" w:rsidRPr="00A162A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</w:rPr>
                <w:t>NRG-</w:t>
              </w:r>
              <w:r w:rsidR="00393BC9" w:rsidRPr="00A162A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  <w14:reflection w14:blurRad="0" w14:stA="30000" w14:stPos="0" w14:endA="0" w14:endPos="0" w14:dist="0" w14:dir="0" w14:fadeDir="0" w14:sx="0" w14:sy="0" w14:kx="0" w14:ky="0" w14:algn="b"/>
                </w:rPr>
                <w:t>GI003</w:t>
              </w:r>
            </w:hyperlink>
          </w:p>
          <w:p w14:paraId="7C96533C" w14:textId="6C1FAB5D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NCT03186898</w:t>
            </w:r>
          </w:p>
          <w:p w14:paraId="71176329" w14:textId="1A4DCE67" w:rsidR="00393BC9" w:rsidRPr="00A162AE" w:rsidRDefault="00393BC9" w:rsidP="00393BC9">
            <w:pPr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IRB 2018-1655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440D90" w14:textId="6DDA3358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III Randomized Trial of Protons Versus Photons for Hepatocellular Carcinoma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34F88A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Jordan Kharofa </w:t>
            </w:r>
          </w:p>
          <w:p w14:paraId="462FC1B1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615C2D4D" w14:textId="77777777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Andrea Ordonez; </w:t>
            </w:r>
            <w:hyperlink r:id="rId62" w:history="1">
              <w:r w:rsidRPr="00A162AE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32C915EB" w14:textId="2842CE7F" w:rsidR="00393BC9" w:rsidRPr="00A162AE" w:rsidRDefault="00393BC9" w:rsidP="00393BC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393BC9" w:rsidRPr="00A162AE" w14:paraId="1845B1A8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2ED0AB" w14:textId="7ED07593" w:rsidR="00393BC9" w:rsidRPr="00A162AE" w:rsidRDefault="00000000" w:rsidP="00393BC9">
            <w:pPr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</w:pPr>
            <w:hyperlink r:id="rId63" w:history="1">
              <w:r w:rsidR="00393BC9" w:rsidRPr="00A162A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</w:rPr>
                <w:t>NRG-GI006</w:t>
              </w:r>
            </w:hyperlink>
          </w:p>
          <w:p w14:paraId="48BDA804" w14:textId="10F708F6" w:rsidR="00393BC9" w:rsidRPr="00A162AE" w:rsidRDefault="00393BC9" w:rsidP="00393BC9">
            <w:pPr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NCT03801876</w:t>
            </w:r>
          </w:p>
          <w:p w14:paraId="4107D92F" w14:textId="009EB858" w:rsidR="00393BC9" w:rsidRPr="00A162AE" w:rsidRDefault="00393BC9" w:rsidP="00393BC9">
            <w:pPr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</w:pPr>
            <w:r w:rsidRPr="00A162AE"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  <w:t>IRB 2019-0567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23A83A" w14:textId="52857A2C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Phase III Randomized Trial of Proton Beam Therapy (PBT) Versus Intensity Modulated Photon Radiotherapy (IMRT) for the Treatment Of Esophageal Cancer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F9B634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Jordan Kharofa</w:t>
            </w:r>
          </w:p>
          <w:p w14:paraId="3DCFA968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62A2BD51" w14:textId="63C87744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Andrea Ordonez; </w:t>
            </w:r>
            <w:hyperlink r:id="rId64" w:history="1">
              <w:r w:rsidRPr="00A162AE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</w:tc>
      </w:tr>
      <w:tr w:rsidR="00393BC9" w:rsidRPr="00A162AE" w14:paraId="2178E297" w14:textId="77777777" w:rsidTr="001E706B">
        <w:trPr>
          <w:trHeight w:val="350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1C23B8E5" w14:textId="18C7CC0D" w:rsidR="00393BC9" w:rsidRPr="00A162AE" w:rsidRDefault="00393BC9" w:rsidP="00393BC9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Genitourinary</w:t>
            </w:r>
          </w:p>
        </w:tc>
      </w:tr>
      <w:tr w:rsidR="00393BC9" w:rsidRPr="00A162AE" w14:paraId="51C08052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BF8EB7" w14:textId="77777777" w:rsidR="00393BC9" w:rsidRPr="00A162AE" w:rsidRDefault="00393BC9" w:rsidP="00393BC9">
            <w:pPr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drawing>
                <wp:inline distT="0" distB="0" distL="0" distR="0" wp14:anchorId="57A0E460" wp14:editId="52662BC4">
                  <wp:extent cx="262393" cy="306315"/>
                  <wp:effectExtent l="0" t="0" r="4445" b="0"/>
                  <wp:docPr id="9" name="Picture 9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36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37">
                                    <a14:imgEffect>
                                      <a14:backgroundRemoval t="1489" b="94043" l="2889" r="96000">
                                        <a14:foregroundMark x1="40889" y1="12766" x2="40889" y2="12766"/>
                                        <a14:foregroundMark x1="28889" y1="35745" x2="28889" y2="35745"/>
                                        <a14:foregroundMark x1="35778" y1="31915" x2="35778" y2="31915"/>
                                        <a14:foregroundMark x1="45111" y1="34894" x2="45111" y2="34894"/>
                                        <a14:foregroundMark x1="68444" y1="21277" x2="68444" y2="21277"/>
                                        <a14:foregroundMark x1="63333" y1="14468" x2="63333" y2="14468"/>
                                        <a14:foregroundMark x1="55556" y1="10213" x2="55556" y2="10213"/>
                                        <a14:foregroundMark x1="72000" y1="28511" x2="72000" y2="28511"/>
                                        <a14:foregroundMark x1="73778" y1="36596" x2="73778" y2="36596"/>
                                        <a14:foregroundMark x1="73556" y1="43830" x2="73556" y2="43830"/>
                                        <a14:foregroundMark x1="78889" y1="63617" x2="78889" y2="63617"/>
                                      </a14:backgroundRemoval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375" cy="331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A162AE" w:rsidRPr="00A162AE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D9723C00001 (EvoPAR-Prostate01)</w:t>
            </w:r>
          </w:p>
          <w:p w14:paraId="0674B4EB" w14:textId="7BF0BE19" w:rsidR="00A162AE" w:rsidRPr="00A162AE" w:rsidRDefault="00A162AE" w:rsidP="00393BC9">
            <w:pPr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sz w:val="18"/>
                <w:szCs w:val="18"/>
              </w:rPr>
              <w:t>IRB 2023-1017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4D5B23" w14:textId="666DF93B" w:rsidR="00393BC9" w:rsidRPr="00A162AE" w:rsidRDefault="00A162AE" w:rsidP="00393BC9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  <w:t xml:space="preserve">A Randomized, 2-cohort, Double-blind, Placebo-controlled, Phase III Study of </w:t>
            </w:r>
            <w:proofErr w:type="spellStart"/>
            <w:r w:rsidRPr="00A162AE"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  <w:t>Saruparib</w:t>
            </w:r>
            <w:proofErr w:type="spellEnd"/>
            <w:r w:rsidRPr="00A162AE"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  <w:t xml:space="preserve"> (AZD5305) in Combination With Physician's Choice New Hormonal Agents in Patients With </w:t>
            </w:r>
            <w:proofErr w:type="spellStart"/>
            <w:r w:rsidRPr="00A162AE"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  <w:t>HRRm</w:t>
            </w:r>
            <w:proofErr w:type="spellEnd"/>
            <w:r w:rsidRPr="00A162AE"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  <w:t xml:space="preserve"> and Non-</w:t>
            </w:r>
            <w:proofErr w:type="spellStart"/>
            <w:r w:rsidRPr="00A162AE"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  <w:t>HRRm</w:t>
            </w:r>
            <w:proofErr w:type="spellEnd"/>
            <w:r w:rsidRPr="00A162AE"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  <w:t xml:space="preserve"> Metastatic Castration-Sensitive Prostate Cancer (EvoPAR-Prostate01)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1BC988" w14:textId="77777777" w:rsidR="00A162AE" w:rsidRPr="00A162AE" w:rsidRDefault="00A162AE" w:rsidP="00A162AE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  <w:t>PI: Robert Franklin</w:t>
            </w:r>
          </w:p>
          <w:p w14:paraId="20AE174C" w14:textId="25CA9D76" w:rsidR="00393BC9" w:rsidRPr="00A162AE" w:rsidRDefault="00A162AE" w:rsidP="00393BC9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  <w:t xml:space="preserve">Coordinator: Meagan Thomas; </w:t>
            </w:r>
            <w:hyperlink r:id="rId65" w:history="1">
              <w:r w:rsidRPr="00A162AE">
                <w:rPr>
                  <w:rStyle w:val="Hyperlink"/>
                  <w:rFonts w:asciiTheme="minorHAnsi" w:hAnsiTheme="minorHAnsi" w:cstheme="minorHAnsi"/>
                  <w:b/>
                  <w:sz w:val="18"/>
                  <w:szCs w:val="18"/>
                </w:rPr>
                <w:t>thoma3m6@ucmail.uc.edu</w:t>
              </w:r>
            </w:hyperlink>
          </w:p>
        </w:tc>
      </w:tr>
      <w:tr w:rsidR="00393BC9" w:rsidRPr="00A162AE" w14:paraId="37C61FF9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1E51BE" w14:textId="77777777" w:rsidR="00393BC9" w:rsidRPr="00A162AE" w:rsidRDefault="00393BC9" w:rsidP="00393BC9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EG70-101</w:t>
            </w:r>
          </w:p>
          <w:p w14:paraId="02BEF167" w14:textId="5C32A3B0" w:rsidR="00393BC9" w:rsidRPr="00A162AE" w:rsidRDefault="00393BC9" w:rsidP="00393BC9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IRB (2022-0171)</w:t>
            </w:r>
            <w:r w:rsidRPr="00A162AE">
              <w:rPr>
                <w:rFonts w:asciiTheme="minorHAnsi" w:hAnsiTheme="minorHAnsi" w:cstheme="minorHAnsi"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t xml:space="preserve"> 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3FAE51" w14:textId="1DBE8396" w:rsidR="00393BC9" w:rsidRPr="00A162AE" w:rsidRDefault="00393BC9" w:rsidP="00393BC9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A Phase 1/2 Study of EG-70 as an Intravesical Administration to Patients with BCG-Unresponsive NMIBC.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CAD381" w14:textId="77777777" w:rsidR="00393BC9" w:rsidRPr="00A162AE" w:rsidRDefault="00393BC9" w:rsidP="00393BC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Mohamed Kamel</w:t>
            </w:r>
          </w:p>
          <w:p w14:paraId="7020D6AC" w14:textId="77777777" w:rsidR="00393BC9" w:rsidRPr="00A162AE" w:rsidRDefault="00393BC9" w:rsidP="00393BC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Meagan Thomas; </w:t>
            </w:r>
            <w:hyperlink r:id="rId66" w:history="1">
              <w:r w:rsidRPr="00A162AE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  <w:p w14:paraId="100F5896" w14:textId="77777777" w:rsidR="00393BC9" w:rsidRPr="00A162AE" w:rsidRDefault="00393BC9" w:rsidP="00393BC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393BC9" w:rsidRPr="00A162AE" w14:paraId="4C04B4D2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0A0DCC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DORA/C16-174</w:t>
            </w:r>
          </w:p>
          <w:p w14:paraId="67120842" w14:textId="072D32D4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2020-0749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D3B241" w14:textId="7565B6CB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Phase III Trial of Docetaxel vs. Docetaxel and Radium-223 for Metastatic Castration-Resistant Prostate Cancer (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mCRPC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)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0A41EE" w14:textId="77777777" w:rsidR="00A162AE" w:rsidRPr="00A162AE" w:rsidRDefault="00A162AE" w:rsidP="00A162AE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Robert Franklin</w:t>
            </w:r>
          </w:p>
          <w:p w14:paraId="679004FA" w14:textId="77777777" w:rsidR="00A162AE" w:rsidRPr="00A162AE" w:rsidRDefault="00A162AE" w:rsidP="00A162AE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Meagan Thomas; </w:t>
            </w:r>
            <w:hyperlink r:id="rId67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  <w:p w14:paraId="096A3F22" w14:textId="4B79C16E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393BC9" w:rsidRPr="00A162AE" w14:paraId="248B7F0B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B01626" w14:textId="6D793DFE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NRG-GU008</w:t>
            </w:r>
          </w:p>
          <w:p w14:paraId="51E0EAA1" w14:textId="48183731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2021-0358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AED2C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Randomized Phase III Trial Incorporating Abiraterone Acetate with Prednisone and Apalutamide and Advanced Imaging Into Salvage Treatment for Patients with Node-Positive Prostate Cancer After Radical Prostatectomy </w:t>
            </w:r>
          </w:p>
          <w:p w14:paraId="3C96137B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9B3FCF" w14:textId="51F5865A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Tim Struve</w:t>
            </w:r>
          </w:p>
          <w:p w14:paraId="64762C39" w14:textId="736B017A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Meagan Thomas; </w:t>
            </w:r>
            <w:hyperlink r:id="rId68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</w:tc>
      </w:tr>
      <w:tr w:rsidR="00393BC9" w:rsidRPr="00A162AE" w14:paraId="778CEC64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6F33AC" w14:textId="5EBD5BCF" w:rsidR="00393BC9" w:rsidRPr="00A162AE" w:rsidRDefault="00000000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hyperlink r:id="rId69" w:history="1">
              <w:r w:rsidR="00393BC9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S1931</w:t>
              </w:r>
            </w:hyperlink>
          </w:p>
          <w:p w14:paraId="373F0314" w14:textId="1879B116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NCT04510597</w:t>
            </w:r>
          </w:p>
          <w:p w14:paraId="6C4C6E90" w14:textId="4713524F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IRB: 2021-0050</w:t>
            </w:r>
          </w:p>
          <w:p w14:paraId="09AF953B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DB76E9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Phase III Trial of Immunotherapy-Based Combination Therapy with or Without Cytoreductive Nephrectomy for Metastatic Renal Cell Carcinoma (PROBE Trial)</w:t>
            </w:r>
          </w:p>
          <w:p w14:paraId="2FFCACE2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9478D6" w14:textId="21AD655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Robert Franklin </w:t>
            </w:r>
          </w:p>
          <w:p w14:paraId="2BEC5859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0B8139A3" w14:textId="245EC8B9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Meagan Thomas; </w:t>
            </w:r>
            <w:hyperlink r:id="rId70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</w:tc>
      </w:tr>
      <w:tr w:rsidR="00393BC9" w:rsidRPr="00A162AE" w14:paraId="723A8123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289D5C" w14:textId="101E6E4B" w:rsidR="00393BC9" w:rsidRPr="00A162AE" w:rsidRDefault="00000000" w:rsidP="00393BC9">
            <w:pPr>
              <w:rPr>
                <w:rFonts w:asciiTheme="minorHAnsi" w:hAnsiTheme="minorHAnsi" w:cstheme="minorHAnsi"/>
                <w:color w:val="0D0D0D" w:themeColor="text1" w:themeTint="F2"/>
                <w:sz w:val="18"/>
                <w:szCs w:val="18"/>
              </w:rPr>
            </w:pPr>
            <w:hyperlink r:id="rId71" w:history="1">
              <w:r w:rsidR="00393BC9" w:rsidRPr="00A162AE">
                <w:rPr>
                  <w:rStyle w:val="Hyperlink"/>
                  <w:rFonts w:asciiTheme="minorHAnsi" w:hAnsiTheme="minorHAnsi" w:cstheme="minorHAnsi"/>
                  <w:color w:val="0D0D0D" w:themeColor="text1" w:themeTint="F2"/>
                  <w:sz w:val="18"/>
                  <w:szCs w:val="18"/>
                  <w:u w:val="none"/>
                </w:rPr>
                <w:t>SWOG S1802</w:t>
              </w:r>
            </w:hyperlink>
          </w:p>
          <w:p w14:paraId="3BBC6B09" w14:textId="456A18C4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NCT03678025</w:t>
            </w: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br/>
              <w:t>IRB 2019-0309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6314A8" w14:textId="18143ABD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Phase III Randomized Trial of Standard Systemic Therapy (SST) versus Standard Systemic Therapy Plus Definitive Treatment (Surgery or Radiation) of the Primary Tumor in Metastatic Prostate Cancer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675BEB" w14:textId="1EF5B39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Robert Franklin</w:t>
            </w:r>
          </w:p>
          <w:p w14:paraId="745EEEBC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621C4972" w14:textId="3F8B5E2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Meagan Thomas; </w:t>
            </w:r>
            <w:hyperlink r:id="rId72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</w:tc>
      </w:tr>
      <w:tr w:rsidR="00393BC9" w:rsidRPr="00A162AE" w14:paraId="5C4B24E0" w14:textId="77777777" w:rsidTr="001E706B">
        <w:trPr>
          <w:trHeight w:val="323"/>
        </w:trPr>
        <w:tc>
          <w:tcPr>
            <w:tcW w:w="108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</w:tcPr>
          <w:p w14:paraId="5902D250" w14:textId="31AB021C" w:rsidR="00393BC9" w:rsidRPr="00A162AE" w:rsidRDefault="00393BC9" w:rsidP="00393BC9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Gyn Onc</w:t>
            </w:r>
          </w:p>
        </w:tc>
      </w:tr>
      <w:tr w:rsidR="00393BC9" w:rsidRPr="00A162AE" w14:paraId="4FC6291D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2F3867" w14:textId="77777777" w:rsidR="00393BC9" w:rsidRPr="00A162AE" w:rsidRDefault="00393BC9" w:rsidP="00393BC9">
            <w:pPr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drawing>
                <wp:inline distT="0" distB="0" distL="0" distR="0" wp14:anchorId="711C4FE4" wp14:editId="6631DDCE">
                  <wp:extent cx="262393" cy="306315"/>
                  <wp:effectExtent l="0" t="0" r="4445" b="0"/>
                  <wp:docPr id="10" name="Picture 10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36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37">
                                    <a14:imgEffect>
                                      <a14:backgroundRemoval t="1489" b="94043" l="2889" r="96000">
                                        <a14:foregroundMark x1="40889" y1="12766" x2="40889" y2="12766"/>
                                        <a14:foregroundMark x1="28889" y1="35745" x2="28889" y2="35745"/>
                                        <a14:foregroundMark x1="35778" y1="31915" x2="35778" y2="31915"/>
                                        <a14:foregroundMark x1="45111" y1="34894" x2="45111" y2="34894"/>
                                        <a14:foregroundMark x1="68444" y1="21277" x2="68444" y2="21277"/>
                                        <a14:foregroundMark x1="63333" y1="14468" x2="63333" y2="14468"/>
                                        <a14:foregroundMark x1="55556" y1="10213" x2="55556" y2="10213"/>
                                        <a14:foregroundMark x1="72000" y1="28511" x2="72000" y2="28511"/>
                                        <a14:foregroundMark x1="73778" y1="36596" x2="73778" y2="36596"/>
                                        <a14:foregroundMark x1="73556" y1="43830" x2="73556" y2="43830"/>
                                        <a14:foregroundMark x1="78889" y1="63617" x2="78889" y2="63617"/>
                                      </a14:backgroundRemoval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375" cy="331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801C0D" w:rsidRPr="00A162AE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</w:t>
            </w:r>
            <w:r w:rsidR="00801C0D" w:rsidRPr="00A162AE"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  <w:t>MK2870-005-GOG-3095</w:t>
            </w:r>
          </w:p>
          <w:p w14:paraId="4CE41927" w14:textId="0A923CF5" w:rsidR="00801C0D" w:rsidRPr="00A162AE" w:rsidRDefault="00801C0D" w:rsidP="00393BC9">
            <w:pPr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  <w:t>IRB 2023-1006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A5DE88" w14:textId="50DFBE58" w:rsidR="00393BC9" w:rsidRPr="00A162AE" w:rsidRDefault="00801C0D" w:rsidP="00393BC9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A Phase 3, Randomized, Active-controlled, Open-label, Multicenter Study to Compare the Efficacy and Safety of MK-2870 Monotherapy Versus Treatment of Physician's Choice in Participants With Endometrial Cancer Who Have Received Prior Platinum-based Chemotherapy and Immunotherapy (MK-2870-005/ENGOT-en23/GOG-3095)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00EB15" w14:textId="77777777" w:rsidR="00801C0D" w:rsidRPr="00A162AE" w:rsidRDefault="00801C0D" w:rsidP="00801C0D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PI: Amanda Jackson</w:t>
            </w:r>
          </w:p>
          <w:p w14:paraId="275700CB" w14:textId="31795ABA" w:rsidR="00393BC9" w:rsidRPr="00A162AE" w:rsidRDefault="00801C0D" w:rsidP="00801C0D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shd w:val="clear" w:color="auto" w:fill="FFFFFF"/>
              </w:rPr>
              <w:t xml:space="preserve">Lauren Cartheuser </w:t>
            </w:r>
            <w:hyperlink r:id="rId73" w:history="1">
              <w:r w:rsidRPr="00A162AE">
                <w:rPr>
                  <w:rStyle w:val="Hyperlink"/>
                  <w:rFonts w:asciiTheme="minorHAnsi" w:hAnsiTheme="minorHAnsi" w:cstheme="minorHAnsi"/>
                  <w:b/>
                  <w:bCs/>
                  <w:sz w:val="18"/>
                  <w:szCs w:val="18"/>
                </w:rPr>
                <w:t>carthelr@ucmail.uc.edu</w:t>
              </w:r>
            </w:hyperlink>
            <w:r w:rsidRPr="00A162AE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</w:t>
            </w:r>
          </w:p>
        </w:tc>
      </w:tr>
      <w:tr w:rsidR="00393BC9" w:rsidRPr="00A162AE" w14:paraId="4C406021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3F6C2A" w14:textId="77777777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STRO-002-GM3</w:t>
            </w:r>
          </w:p>
          <w:p w14:paraId="7F0A11E6" w14:textId="572579E6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2023-0249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C24319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 Phase 1I open-label study evaluating the efficacy and safety of STRO-002 in women with advanced, relapsed platinum resistant Epithelial Ovarian Cancer (including Fallopian Tube or Primary Peritoneal Cancers) expressing Folate Receptor alpha (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FolR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α).  </w:t>
            </w:r>
          </w:p>
          <w:p w14:paraId="405DAC40" w14:textId="5E94E80D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Temporarily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972FFD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Amanda Jackson</w:t>
            </w:r>
          </w:p>
          <w:p w14:paraId="64A5EB4A" w14:textId="0B8A9060" w:rsidR="00393BC9" w:rsidRPr="00A162AE" w:rsidRDefault="00801C0D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Lauren Cartheuser </w:t>
            </w:r>
            <w:hyperlink r:id="rId74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carthelr@ucmail.uc.edu</w:t>
              </w:r>
            </w:hyperlink>
          </w:p>
        </w:tc>
      </w:tr>
      <w:tr w:rsidR="00393BC9" w:rsidRPr="00A162AE" w14:paraId="36C9CC13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9E6C7A" w14:textId="742E0FDD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lastRenderedPageBreak/>
              <w:t>IMGN853-0421</w:t>
            </w:r>
          </w:p>
          <w:p w14:paraId="1F0AC4F2" w14:textId="427A9401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2023-0428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3228EA" w14:textId="519AD005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Randomized, multicenter, open-label, phase 3 study of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mirvetuximab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soravtansine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in combination with bevacizumab versus bevacizumab alone as maintenance therapy for patients with FRα-positive recurrent platinum-sensitive epithelial ovarian, fallopian tube, or primary peritoneal cancers who have not progressed after second line platinum-based chemotherapy plus bevacizumab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ABD268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Amanda Jackson</w:t>
            </w:r>
          </w:p>
          <w:p w14:paraId="4E589144" w14:textId="4686E565" w:rsidR="00393BC9" w:rsidRPr="00A162AE" w:rsidRDefault="00801C0D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Lauren Cartheuser </w:t>
            </w:r>
            <w:hyperlink r:id="rId75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carthelr@ucmail.uc.edu</w:t>
              </w:r>
            </w:hyperlink>
          </w:p>
        </w:tc>
      </w:tr>
      <w:tr w:rsidR="00393BC9" w:rsidRPr="00A162AE" w14:paraId="095D3BF9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566BD4" w14:textId="0F11EC92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  <w:p w14:paraId="0E734330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ZN-c3-004 - GOG-3065</w:t>
            </w:r>
          </w:p>
          <w:p w14:paraId="368660C4" w14:textId="76E5517E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2022-0031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3B06E8" w14:textId="686FD9F0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 PHASE 2 OPEN-LABEL, MULTICENTER STUDY TO EVALUATE EFFICACY AND SAFETY OF ZN-c3 IN ADULT WOMEN WITH RECURRENT OR PERSISTENT UTERINE SEROUS CARCINOMA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08C041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Caroline Billingsley</w:t>
            </w:r>
          </w:p>
          <w:p w14:paraId="5F84EBF7" w14:textId="401B2404" w:rsidR="00393BC9" w:rsidRPr="00A162AE" w:rsidRDefault="00801C0D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Lauren Cartheuser </w:t>
            </w:r>
            <w:hyperlink r:id="rId76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carthelr@ucmail.uc.edu</w:t>
              </w:r>
            </w:hyperlink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</w:tc>
      </w:tr>
      <w:tr w:rsidR="00393BC9" w:rsidRPr="00A162AE" w14:paraId="503F85FA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13B9BE" w14:textId="52D08942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  <w:p w14:paraId="5797BDB9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GOG-3083/ XPORT-EC-042</w:t>
            </w:r>
          </w:p>
          <w:p w14:paraId="02505826" w14:textId="0C03AA82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2023-0247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9415FF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ENGOT-EN20/GOG-3083/XPORT-EC-042 A PHASE 3, RANDOMIZED, PLACEBO-CONTROLLED, DOUBLE-BLIND, MULTICENTER TRIAL OF SELINEXOR IN MAINTENANCE THERAPY AFTER SYSTEMIC THERAPY FOR PATIENTS WITH P53WILD-TYPE, ADVANCED OR RECURRENT ENDOMETRIAL CARCINOMA</w:t>
            </w:r>
          </w:p>
          <w:p w14:paraId="5F524B12" w14:textId="707426AB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64DEA5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Amanda Jackson</w:t>
            </w:r>
          </w:p>
          <w:p w14:paraId="7316E441" w14:textId="27522C8B" w:rsidR="00393BC9" w:rsidRPr="00A162AE" w:rsidRDefault="00801C0D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Lauren Cartheuser </w:t>
            </w:r>
            <w:hyperlink r:id="rId77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carthelr@ucmail.uc.edu</w:t>
              </w:r>
            </w:hyperlink>
          </w:p>
        </w:tc>
      </w:tr>
      <w:tr w:rsidR="00393BC9" w:rsidRPr="00A162AE" w14:paraId="16478EEC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CE75A4" w14:textId="77777777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ALKS4230-007/GOG-3063</w:t>
            </w:r>
          </w:p>
          <w:p w14:paraId="35392389" w14:textId="75FB1795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2022-0029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A7609D" w14:textId="1ED53C1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A Phase 3, Multicenter, Open-Label, Randomized Study of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Nemvaleukin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Alfa in Combination With Pembrolizumab Versus Investigator s Choice Chemotherapy in Patients With Platinum-Resistant Epithelial Ovarian, Fallopian Tube, or Primary Peritoneal Cancer (ARTISTRY-7)</w:t>
            </w:r>
          </w:p>
          <w:p w14:paraId="6961778B" w14:textId="77777777" w:rsidR="00393BC9" w:rsidRPr="00A162AE" w:rsidRDefault="00393BC9" w:rsidP="00393BC9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Temporarily Closed to Accrual</w:t>
            </w:r>
          </w:p>
          <w:p w14:paraId="6C151A54" w14:textId="16964F20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69F5C3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Thomas Herzog</w:t>
            </w:r>
          </w:p>
          <w:p w14:paraId="00A00760" w14:textId="168395A8" w:rsidR="00393BC9" w:rsidRPr="00A162AE" w:rsidRDefault="00801C0D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Lauren Cartheuser </w:t>
            </w:r>
            <w:hyperlink r:id="rId78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carthelr@ucmail.uc.edu</w:t>
              </w:r>
            </w:hyperlink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</w:tc>
      </w:tr>
      <w:tr w:rsidR="00393BC9" w:rsidRPr="00A162AE" w14:paraId="330E852F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B7ACA4" w14:textId="214A85B2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PRO00103465</w:t>
            </w:r>
          </w:p>
          <w:p w14:paraId="5466E84B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</w:t>
            </w:r>
          </w:p>
          <w:p w14:paraId="0AEA617D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2021-0035</w:t>
            </w:r>
          </w:p>
          <w:p w14:paraId="20828F1E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011634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Endometrial Cancer Molecularly Targeted Therapy Consortium</w:t>
            </w:r>
          </w:p>
          <w:p w14:paraId="4BB939FB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1D77EE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Amanda Jackson</w:t>
            </w:r>
          </w:p>
          <w:p w14:paraId="1BF221FC" w14:textId="18369E94" w:rsidR="00393BC9" w:rsidRPr="00A162AE" w:rsidRDefault="00801C0D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Lauren Cartheuser </w:t>
            </w:r>
            <w:hyperlink r:id="rId79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carthelr@ucmail.uc.edu</w:t>
              </w:r>
            </w:hyperlink>
          </w:p>
        </w:tc>
      </w:tr>
      <w:tr w:rsidR="00393BC9" w:rsidRPr="00A162AE" w14:paraId="60A89FBE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3264D8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  <w:p w14:paraId="65C6591F" w14:textId="642C7E1D" w:rsidR="00393BC9" w:rsidRPr="00A162AE" w:rsidRDefault="00000000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hyperlink r:id="rId80" w:history="1">
              <w:r w:rsidR="00393BC9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UCCC-GYN-20-01</w:t>
              </w:r>
            </w:hyperlink>
          </w:p>
          <w:p w14:paraId="5889CAFC" w14:textId="4B53B7FE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NCT04458402</w:t>
            </w:r>
          </w:p>
          <w:p w14:paraId="21E1F38C" w14:textId="29BA063E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2020-0747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48FA94" w14:textId="49EFF775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Phase I Study of Adjuvant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Hypofractionated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Whole Pelvis Radiation Therapy in Endometrial Cancer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B82D86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Teresa Meier</w:t>
            </w:r>
          </w:p>
          <w:p w14:paraId="2EC1ECDD" w14:textId="026E4752" w:rsidR="00393BC9" w:rsidRPr="00A162AE" w:rsidRDefault="00801C0D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Lauren Cartheuser </w:t>
            </w:r>
            <w:hyperlink r:id="rId81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carthelr@ucmail.uc.edu</w:t>
              </w:r>
            </w:hyperlink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</w:tc>
      </w:tr>
      <w:tr w:rsidR="00393BC9" w:rsidRPr="00A162AE" w14:paraId="63237ED4" w14:textId="77777777" w:rsidTr="001E706B">
        <w:trPr>
          <w:trHeight w:val="260"/>
        </w:trPr>
        <w:tc>
          <w:tcPr>
            <w:tcW w:w="108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</w:tcPr>
          <w:p w14:paraId="4FC2116E" w14:textId="4B1D8E90" w:rsidR="00393BC9" w:rsidRPr="00A162AE" w:rsidRDefault="00393BC9" w:rsidP="00393BC9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  <w:t>Head and Neck</w:t>
            </w:r>
          </w:p>
        </w:tc>
      </w:tr>
      <w:tr w:rsidR="00393BC9" w:rsidRPr="00A162AE" w14:paraId="73001E9C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C82471" w14:textId="2BE7C91C" w:rsidR="00393BC9" w:rsidRPr="00A162AE" w:rsidRDefault="00393BC9" w:rsidP="00393BC9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 NRG-HN011</w:t>
            </w:r>
          </w:p>
          <w:p w14:paraId="3F631AC8" w14:textId="03AF75D0" w:rsidR="00393BC9" w:rsidRPr="00A162AE" w:rsidRDefault="00393BC9" w:rsidP="00393BC9">
            <w:pPr>
              <w:rPr>
                <w:rFonts w:asciiTheme="minorHAnsi" w:hAnsiTheme="minorHAnsi" w:cstheme="minorHAnsi"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bCs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2024-0249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073775" w14:textId="0B178A0B" w:rsidR="00393BC9" w:rsidRPr="00A162AE" w:rsidRDefault="00393BC9" w:rsidP="00393BC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A Randomized Phase II Study of Nivolumab versus Nivolumab and BMS-986016 (</w:t>
            </w:r>
            <w:proofErr w:type="spellStart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Relatlimab</w:t>
            </w:r>
            <w:proofErr w:type="spellEnd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) as Maintenance Treatment after First-line Treatment with Platinum-Gemcitabine-Nivolumab for Patients with Epstein-Barr Virus-Associated Recurrent/Metastatic Nasopharyngeal Carcinoma (REMAIN) 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4F49D8" w14:textId="77777777" w:rsidR="00393BC9" w:rsidRPr="00A162AE" w:rsidRDefault="00393BC9" w:rsidP="00393BC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Christopher Lemmon</w:t>
            </w:r>
          </w:p>
          <w:p w14:paraId="27E76450" w14:textId="68DEF814" w:rsidR="00393BC9" w:rsidRPr="00A162AE" w:rsidRDefault="00393BC9" w:rsidP="00393BC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 w:rsidR="007B3FF5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</w:t>
            </w:r>
            <w:hyperlink r:id="rId82" w:history="1">
              <w:r w:rsidR="007B3FF5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cragoay@ucmail.uc.edu</w:t>
              </w:r>
            </w:hyperlink>
          </w:p>
        </w:tc>
      </w:tr>
      <w:tr w:rsidR="00393BC9" w:rsidRPr="00A162AE" w14:paraId="7FDA9FF3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7CF7F1" w14:textId="26557EB2" w:rsidR="00393BC9" w:rsidRPr="00A162AE" w:rsidRDefault="00393BC9" w:rsidP="00393BC9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FLM-6774-201</w:t>
            </w:r>
          </w:p>
          <w:p w14:paraId="198BAE98" w14:textId="5640D3F5" w:rsidR="00393BC9" w:rsidRPr="00A162AE" w:rsidRDefault="00393BC9" w:rsidP="00393BC9">
            <w:pPr>
              <w:rPr>
                <w:rFonts w:asciiTheme="minorHAnsi" w:hAnsiTheme="minorHAnsi" w:cstheme="minorHAnsi"/>
                <w:b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IRB 2023-0666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B5C2FB" w14:textId="7D0D9C48" w:rsidR="00393BC9" w:rsidRPr="00A162AE" w:rsidRDefault="00393BC9" w:rsidP="00393BC9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An Open-Label, Phase II, Randomized, Controlled Study of </w:t>
            </w:r>
            <w:proofErr w:type="spellStart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Danvatirsen</w:t>
            </w:r>
            <w:proofErr w:type="spellEnd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 Plus Pembrolizumab Compared to Pembrolizumab Alone in Recurrent or Metastatic Head and Neck Squamous Cell Carcinoma (HNSCC)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3163DB" w14:textId="77777777" w:rsidR="00393BC9" w:rsidRPr="00A162AE" w:rsidRDefault="00393BC9" w:rsidP="00393BC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Christopher Lemmon</w:t>
            </w:r>
          </w:p>
          <w:p w14:paraId="3E05CEC8" w14:textId="483C92F1" w:rsidR="00393BC9" w:rsidRPr="00A162AE" w:rsidRDefault="00393BC9" w:rsidP="00393BC9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 w:rsidR="007B3FF5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</w:t>
            </w:r>
            <w:hyperlink r:id="rId83" w:history="1">
              <w:r w:rsidR="007B3FF5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cragoay@ucmail.uc.edu</w:t>
              </w:r>
            </w:hyperlink>
          </w:p>
        </w:tc>
      </w:tr>
      <w:tr w:rsidR="00393BC9" w:rsidRPr="00A162AE" w14:paraId="7872D487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EDAC30" w14:textId="4C7A4FA8" w:rsidR="00393BC9" w:rsidRPr="00A162AE" w:rsidRDefault="00393BC9" w:rsidP="00393BC9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AV-299-23-301</w:t>
            </w:r>
          </w:p>
          <w:p w14:paraId="31D3F9EC" w14:textId="7CF924E7" w:rsidR="00393BC9" w:rsidRPr="00A162AE" w:rsidRDefault="00393BC9" w:rsidP="00393BC9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IRB 2023-0888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795CC" w14:textId="4F6E6F5F" w:rsidR="00393BC9" w:rsidRPr="00A162AE" w:rsidRDefault="00393BC9" w:rsidP="00393BC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A Multicenter, Randomized, Double Blind, Placebo - Controlled, Phase 3 Study of </w:t>
            </w:r>
            <w:proofErr w:type="spellStart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Ficlatuzumab</w:t>
            </w:r>
            <w:proofErr w:type="spellEnd"/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 in Combination With Cetuximab in Participants With Recurrent or Metastatic (R/M) HPV -Negative Head and Neck Squamous Cell Carcinoma. (FIERCE-HN)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139C6B" w14:textId="77777777" w:rsidR="00393BC9" w:rsidRPr="00A162AE" w:rsidRDefault="00393BC9" w:rsidP="00393BC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Christopher Lemmon</w:t>
            </w:r>
          </w:p>
          <w:p w14:paraId="05AA7C65" w14:textId="5EAF306A" w:rsidR="00393BC9" w:rsidRPr="00A162AE" w:rsidRDefault="00393BC9" w:rsidP="00393BC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 w:rsidR="007B3FF5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</w:t>
            </w:r>
            <w:hyperlink r:id="rId84" w:history="1">
              <w:r w:rsidR="007B3FF5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cragoay@ucmail.uc.edu</w:t>
              </w:r>
            </w:hyperlink>
          </w:p>
        </w:tc>
      </w:tr>
      <w:tr w:rsidR="00393BC9" w:rsidRPr="00A162AE" w14:paraId="063D9520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2BDD6E" w14:textId="1EF4B613" w:rsidR="00393BC9" w:rsidRPr="00A162AE" w:rsidRDefault="00393BC9" w:rsidP="00393BC9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NRG-HN005</w:t>
            </w:r>
          </w:p>
          <w:p w14:paraId="464447E8" w14:textId="56ADB5B5" w:rsidR="00393BC9" w:rsidRPr="00A162AE" w:rsidRDefault="00393BC9" w:rsidP="00393BC9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IRB 2019-0969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18891A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RANDOMIZED PHASE II/III TRIAL OF DE-INTENSIFIED RADIATION THERAPY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br/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FOR PATIENTS WITH EARLY-STAGE, P16-POSITIVE, NON-SMOKING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br/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ASSOCIATED OROPHARYNGEAL CANCER</w:t>
            </w:r>
          </w:p>
          <w:p w14:paraId="44876EAA" w14:textId="284C8258" w:rsidR="00393BC9" w:rsidRPr="00A162AE" w:rsidRDefault="00393BC9" w:rsidP="00393BC9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shd w:val="clear" w:color="auto" w:fill="FFFFFF"/>
              </w:rPr>
              <w:t>Temporarily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EDB7EB" w14:textId="3D859942" w:rsidR="00393BC9" w:rsidRPr="00A162AE" w:rsidRDefault="00393BC9" w:rsidP="00393BC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Vinita Takiar</w:t>
            </w:r>
          </w:p>
          <w:p w14:paraId="0186C9F5" w14:textId="49768482" w:rsidR="00393BC9" w:rsidRPr="00A162AE" w:rsidRDefault="00393BC9" w:rsidP="00393BC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 w:rsidR="007B3FF5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</w:t>
            </w:r>
            <w:hyperlink r:id="rId85" w:history="1">
              <w:r w:rsidR="007B3FF5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cragoay@ucmail.uc.edu</w:t>
              </w:r>
            </w:hyperlink>
          </w:p>
          <w:p w14:paraId="1AAD525E" w14:textId="1F86F664" w:rsidR="00393BC9" w:rsidRPr="00A162AE" w:rsidRDefault="00393BC9" w:rsidP="00393BC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393BC9" w:rsidRPr="00A162AE" w14:paraId="69D7E743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B29D47" w14:textId="77777777" w:rsidR="00393BC9" w:rsidRPr="00A162AE" w:rsidRDefault="00393BC9" w:rsidP="00393BC9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NRG-HN010</w:t>
            </w:r>
          </w:p>
          <w:p w14:paraId="755213B9" w14:textId="6867CE47" w:rsidR="00393BC9" w:rsidRPr="00A162AE" w:rsidRDefault="00393BC9" w:rsidP="00393BC9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IRB 2023-0130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CB94CB" w14:textId="5B3405A8" w:rsidR="00393BC9" w:rsidRPr="00A162AE" w:rsidRDefault="00393BC9" w:rsidP="00393BC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A CONTROLLED, RANDOMIZED PHASE II TRIAL OF DOCETAXEL PLUS TRASTUZUMAB VERSUS ADO-TRASTUZUMAB EMTANSINE FOR RECURRENT, </w:t>
            </w: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lastRenderedPageBreak/>
              <w:t xml:space="preserve">METASTATIC, OR TREATMENT-NAÏVE, UNRESECTABLE HER2-POSITIVE SALIVARY GLAND CANCER 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0D686F" w14:textId="77777777" w:rsidR="00393BC9" w:rsidRPr="00A162AE" w:rsidRDefault="00393BC9" w:rsidP="00393BC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lastRenderedPageBreak/>
              <w:t>PI: Christopher Lemmon</w:t>
            </w:r>
          </w:p>
          <w:p w14:paraId="75882172" w14:textId="6B4A0A38" w:rsidR="00393BC9" w:rsidRPr="00A162AE" w:rsidRDefault="00393BC9" w:rsidP="00393BC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 w:rsidR="007B3FF5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</w:t>
            </w:r>
            <w:hyperlink r:id="rId86" w:history="1">
              <w:r w:rsidR="007B3FF5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cragoay@ucmail.uc.edu</w:t>
              </w:r>
            </w:hyperlink>
          </w:p>
          <w:p w14:paraId="651821DC" w14:textId="60B7C12D" w:rsidR="00393BC9" w:rsidRPr="00A162AE" w:rsidRDefault="00393BC9" w:rsidP="00393BC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393BC9" w:rsidRPr="00A162AE" w14:paraId="5BE6E2DC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4C5050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UCCC-HN-21-02</w:t>
            </w:r>
          </w:p>
          <w:p w14:paraId="10409CD1" w14:textId="210A68C0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2021-0778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1EF949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Phase II study to evaluate </w:t>
            </w:r>
            <w:proofErr w:type="spellStart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amivantamab</w:t>
            </w:r>
            <w:proofErr w:type="spellEnd"/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in recurrent and metastatic adenoid cystic carcinoma </w:t>
            </w:r>
          </w:p>
          <w:p w14:paraId="19CCBFB7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71A91D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Trisha Wise-Draper</w:t>
            </w:r>
          </w:p>
          <w:p w14:paraId="54CF002C" w14:textId="7627155F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="007B3FF5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hyperlink r:id="rId87" w:history="1">
              <w:r w:rsidR="007B3FF5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  <w:p w14:paraId="5EE39563" w14:textId="2E2B7908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393BC9" w:rsidRPr="00A162AE" w14:paraId="29E861EE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CC898E" w14:textId="070E81C4" w:rsidR="00393BC9" w:rsidRPr="00A162AE" w:rsidRDefault="00000000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hyperlink r:id="rId88" w:history="1">
              <w:r w:rsidR="00393BC9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MK-7902-009</w:t>
              </w:r>
            </w:hyperlink>
          </w:p>
          <w:p w14:paraId="39ADE00D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NCT04428151</w:t>
            </w:r>
          </w:p>
          <w:p w14:paraId="4497FBE3" w14:textId="1947B93D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2020-0497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A70A03" w14:textId="41E187F1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 Phase 2, randomized, open-label three-arm clinical study to evaluate the safety and efficacy of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lenvatinib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(E7080/MK-7902) in combination with pembrolizumab (MK-3475) versus standard of care chemotherapy and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lenvatinib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monotherapy in participants with recurrent/metastatic head and neck squamous cell carcinoma (R/M HNSCC) that have progressed after platinum therapy and immunotherapy (PD-1/PD-L1 inhibitors) (LEAP-009)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171EFA" w14:textId="2ED6393D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Christopher Lemmon</w:t>
            </w:r>
          </w:p>
          <w:p w14:paraId="29479079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4437C0B3" w14:textId="485F303A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="007B3FF5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hyperlink r:id="rId89" w:history="1">
              <w:r w:rsidR="007B3FF5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</w:tc>
      </w:tr>
      <w:tr w:rsidR="00393BC9" w:rsidRPr="00A162AE" w14:paraId="34BC1021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270BDA" w14:textId="6A34E538" w:rsidR="00393BC9" w:rsidRPr="00A162AE" w:rsidRDefault="00000000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hyperlink r:id="rId90" w:history="1">
              <w:r w:rsidR="00393BC9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EA3132 </w:t>
              </w:r>
            </w:hyperlink>
          </w:p>
          <w:p w14:paraId="6421462D" w14:textId="1FFCBE8E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NCT02734537</w:t>
            </w:r>
          </w:p>
          <w:p w14:paraId="032C3EB8" w14:textId="01599121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2020-0753</w:t>
            </w:r>
          </w:p>
          <w:p w14:paraId="13402049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7F5626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Phase II Randomized Trial of Radiotherapy with or without Cisplatin for Surgically Resected Squamous Cell Carcinoma of the Head and Neck (SCCHN) with TP53 Sequencing</w:t>
            </w:r>
          </w:p>
          <w:p w14:paraId="1E2353BC" w14:textId="4318BC3B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shd w:val="clear" w:color="auto" w:fill="FFFFFF"/>
              </w:rPr>
              <w:t>Temporarily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EE818B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Trisha Wise-Draper</w:t>
            </w:r>
          </w:p>
          <w:p w14:paraId="43ECA1D0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072408A5" w14:textId="0C4FBDF8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="007B3FF5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hyperlink r:id="rId91" w:history="1">
              <w:r w:rsidR="007B3FF5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  <w:p w14:paraId="4C500426" w14:textId="0C6C551F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393BC9" w:rsidRPr="00A162AE" w14:paraId="03753538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9F93EF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RTOG R1216</w:t>
            </w:r>
          </w:p>
          <w:p w14:paraId="7FE609D1" w14:textId="4BD52B96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NCT01810913</w:t>
            </w:r>
          </w:p>
          <w:p w14:paraId="4BF5FBA6" w14:textId="017C4F79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2013-3943</w:t>
            </w:r>
          </w:p>
          <w:p w14:paraId="1EF29679" w14:textId="74C848D9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8356BA" w14:textId="3747B638" w:rsidR="00393BC9" w:rsidRPr="00A162AE" w:rsidRDefault="00393BC9" w:rsidP="00393BC9">
            <w:pPr>
              <w:spacing w:after="36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br/>
              <w:t>RANDOMIZED PHASE II/III TRIAL OF SURGERY AND POSTOPERATIVE RADIATION DELIVERED WITH CONCURRENT CISPLATIN VERSUS DOCETAXEL VERSUS DOCETAXEL AND CETUXIMAB FOR HIGH-RISK SQUAMOUS CELL CANCER OF THE HEAD AND NECK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AC6F6E" w14:textId="17B19382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Dr. Sara Medek  </w:t>
            </w:r>
          </w:p>
          <w:p w14:paraId="345D36EE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04829171" w14:textId="6F1E419D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="007B3FF5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hyperlink r:id="rId92" w:history="1">
              <w:r w:rsidR="007B3FF5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  <w:p w14:paraId="58A3154E" w14:textId="20124F14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393BC9" w:rsidRPr="00A162AE" w14:paraId="086C3A44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5B76E3" w14:textId="3A3861F2" w:rsidR="00393BC9" w:rsidRPr="00A162AE" w:rsidRDefault="00000000" w:rsidP="00393BC9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hyperlink r:id="rId93" w:history="1">
              <w:r w:rsidR="00393BC9" w:rsidRPr="00A162AE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UCSD KEYCHAIN</w:t>
              </w:r>
            </w:hyperlink>
          </w:p>
          <w:p w14:paraId="07FF4A79" w14:textId="49B29231" w:rsidR="00393BC9" w:rsidRPr="00A162AE" w:rsidRDefault="00393BC9" w:rsidP="00393BC9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NCT03383094</w:t>
            </w:r>
          </w:p>
          <w:p w14:paraId="265CF74A" w14:textId="77777777" w:rsidR="00393BC9" w:rsidRPr="00A162AE" w:rsidRDefault="00393BC9" w:rsidP="00393BC9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2019-0579</w:t>
            </w:r>
          </w:p>
          <w:p w14:paraId="54E14EB7" w14:textId="6E126938" w:rsidR="00393BC9" w:rsidRPr="00A162AE" w:rsidRDefault="00393BC9" w:rsidP="00393BC9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B8902" w14:textId="77777777" w:rsidR="00393BC9" w:rsidRPr="00A162AE" w:rsidRDefault="00393BC9" w:rsidP="00393BC9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Phase II Randomized Trial of Radiotherapy with Concurrent and Adjuvant Pembrolizumab (Keytruda®) Versus Concurrent Chemotherapy in Patients with Advanced/Intermediate-Risk p16+ Head and Neck Squamous Cell Carcinoma</w:t>
            </w:r>
          </w:p>
          <w:p w14:paraId="6295938D" w14:textId="77777777" w:rsidR="00393BC9" w:rsidRPr="00A162AE" w:rsidRDefault="00393BC9" w:rsidP="00393BC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A04D0C" w14:textId="77777777" w:rsidR="00393BC9" w:rsidRPr="00A162AE" w:rsidRDefault="00393BC9" w:rsidP="00393BC9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Trisha Wise-Draper</w:t>
            </w:r>
          </w:p>
          <w:p w14:paraId="53B89FF2" w14:textId="77777777" w:rsidR="00393BC9" w:rsidRPr="00A162AE" w:rsidRDefault="00393BC9" w:rsidP="00393BC9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  <w:p w14:paraId="6BFE2D86" w14:textId="75A4BB2E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 w:rsidR="007B3FF5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hyperlink r:id="rId94" w:history="1">
              <w:r w:rsidR="007B3FF5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  <w:p w14:paraId="1F4A820F" w14:textId="11256019" w:rsidR="00393BC9" w:rsidRPr="00A162AE" w:rsidRDefault="00393BC9" w:rsidP="00393BC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393BC9" w:rsidRPr="00A162AE" w14:paraId="2D094854" w14:textId="77777777" w:rsidTr="00A67388">
        <w:trPr>
          <w:trHeight w:val="305"/>
        </w:trPr>
        <w:tc>
          <w:tcPr>
            <w:tcW w:w="108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C6D0297" w14:textId="2C1CDACE" w:rsidR="00393BC9" w:rsidRPr="00A162AE" w:rsidRDefault="00393BC9" w:rsidP="00393BC9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Hematology (Malignant)</w:t>
            </w:r>
          </w:p>
        </w:tc>
      </w:tr>
      <w:tr w:rsidR="00F216FA" w:rsidRPr="00A162AE" w14:paraId="4EC94EE6" w14:textId="77777777" w:rsidTr="00A40BB7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9286A8" w14:textId="77419285" w:rsidR="00F216FA" w:rsidRPr="00A162AE" w:rsidRDefault="00F216FA" w:rsidP="00F216FA">
            <w:pPr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drawing>
                <wp:inline distT="0" distB="0" distL="0" distR="0" wp14:anchorId="781EE964" wp14:editId="54EC8C2D">
                  <wp:extent cx="262393" cy="306315"/>
                  <wp:effectExtent l="0" t="0" r="4445" b="0"/>
                  <wp:docPr id="3" name="Picture 3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36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37">
                                    <a14:imgEffect>
                                      <a14:backgroundRemoval t="1489" b="94043" l="2889" r="96000">
                                        <a14:foregroundMark x1="40889" y1="12766" x2="40889" y2="12766"/>
                                        <a14:foregroundMark x1="28889" y1="35745" x2="28889" y2="35745"/>
                                        <a14:foregroundMark x1="35778" y1="31915" x2="35778" y2="31915"/>
                                        <a14:foregroundMark x1="45111" y1="34894" x2="45111" y2="34894"/>
                                        <a14:foregroundMark x1="68444" y1="21277" x2="68444" y2="21277"/>
                                        <a14:foregroundMark x1="63333" y1="14468" x2="63333" y2="14468"/>
                                        <a14:foregroundMark x1="55556" y1="10213" x2="55556" y2="10213"/>
                                        <a14:foregroundMark x1="72000" y1="28511" x2="72000" y2="28511"/>
                                        <a14:foregroundMark x1="73778" y1="36596" x2="73778" y2="36596"/>
                                        <a14:foregroundMark x1="73556" y1="43830" x2="73556" y2="43830"/>
                                        <a14:foregroundMark x1="78889" y1="63617" x2="78889" y2="63617"/>
                                      </a14:backgroundRemoval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375" cy="331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A162AE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ETCTN 10434 IRB 2024-0314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44B22C" w14:textId="11CA7517" w:rsidR="00F216FA" w:rsidRPr="00A162AE" w:rsidRDefault="00F216FA" w:rsidP="00F216FA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Randomized Phase 2 Study of Daunorubicin and Cytarabine Liposome + Pomalidomide Versus Daunorubicin and Cytarabine Liposome in Newly Diagnosed AML With MDS-Related Changes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264941" w14:textId="77777777" w:rsidR="00F216FA" w:rsidRPr="00A162AE" w:rsidRDefault="00F216FA" w:rsidP="00F216FA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07D53F73" w14:textId="77777777" w:rsidR="00F216FA" w:rsidRPr="00A162AE" w:rsidRDefault="00F216FA" w:rsidP="00F216FA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 Emily Greve </w:t>
            </w:r>
          </w:p>
          <w:p w14:paraId="3C742557" w14:textId="1AEFC392" w:rsidR="00F216FA" w:rsidRPr="00A162AE" w:rsidRDefault="00000000" w:rsidP="00F216FA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hyperlink r:id="rId95" w:history="1">
              <w:r w:rsidR="00F216FA" w:rsidRPr="00A162AE">
                <w:rPr>
                  <w:rStyle w:val="Hyperlink"/>
                  <w:rFonts w:asciiTheme="minorHAnsi" w:hAnsiTheme="minorHAnsi" w:cstheme="minorHAnsi"/>
                  <w:b/>
                  <w:bCs/>
                  <w:sz w:val="18"/>
                  <w:szCs w:val="18"/>
                </w:rPr>
                <w:t>greveei@ucmail.uc.edu</w:t>
              </w:r>
            </w:hyperlink>
          </w:p>
        </w:tc>
      </w:tr>
      <w:tr w:rsidR="00F216FA" w:rsidRPr="00A162AE" w14:paraId="53D69C2F" w14:textId="77777777" w:rsidTr="008151E6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0A94B8" w14:textId="77777777" w:rsidR="00F216FA" w:rsidRPr="00A162AE" w:rsidRDefault="00F216FA" w:rsidP="00F216FA">
            <w:pPr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drawing>
                <wp:inline distT="0" distB="0" distL="0" distR="0" wp14:anchorId="7D3CEC5B" wp14:editId="25444FE7">
                  <wp:extent cx="262393" cy="306315"/>
                  <wp:effectExtent l="0" t="0" r="4445" b="0"/>
                  <wp:docPr id="13" name="Picture 13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36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37">
                                    <a14:imgEffect>
                                      <a14:backgroundRemoval t="1489" b="94043" l="2889" r="96000">
                                        <a14:foregroundMark x1="40889" y1="12766" x2="40889" y2="12766"/>
                                        <a14:foregroundMark x1="28889" y1="35745" x2="28889" y2="35745"/>
                                        <a14:foregroundMark x1="35778" y1="31915" x2="35778" y2="31915"/>
                                        <a14:foregroundMark x1="45111" y1="34894" x2="45111" y2="34894"/>
                                        <a14:foregroundMark x1="68444" y1="21277" x2="68444" y2="21277"/>
                                        <a14:foregroundMark x1="63333" y1="14468" x2="63333" y2="14468"/>
                                        <a14:foregroundMark x1="55556" y1="10213" x2="55556" y2="10213"/>
                                        <a14:foregroundMark x1="72000" y1="28511" x2="72000" y2="28511"/>
                                        <a14:foregroundMark x1="73778" y1="36596" x2="73778" y2="36596"/>
                                        <a14:foregroundMark x1="73556" y1="43830" x2="73556" y2="43830"/>
                                        <a14:foregroundMark x1="78889" y1="63617" x2="78889" y2="63617"/>
                                      </a14:backgroundRemoval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375" cy="331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A162AE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</w:t>
            </w:r>
            <w:r w:rsidRPr="00A162AE"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  <w:t>ETCTN 10590</w:t>
            </w:r>
          </w:p>
          <w:p w14:paraId="693D77CE" w14:textId="28C0A311" w:rsidR="00F216FA" w:rsidRPr="00A162AE" w:rsidRDefault="00F216FA" w:rsidP="00F216FA">
            <w:pPr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  <w:t>IRB 2024-0432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62A0E1F" w14:textId="1D1963AA" w:rsidR="00F216FA" w:rsidRPr="00A162AE" w:rsidRDefault="00F216FA" w:rsidP="00EF23A4">
            <w:pPr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NORM: Nodular Lymphocyte-predominant Hodgkin Lymphoma Patients Treated in a Randomized Phase 2 Trial with Either Rituximab or </w:t>
            </w:r>
            <w:proofErr w:type="spellStart"/>
            <w:r w:rsidRPr="00A162AE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Mosunetuzumab</w:t>
            </w:r>
            <w:proofErr w:type="spellEnd"/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027030" w14:textId="07810140" w:rsidR="00F216FA" w:rsidRPr="00A162AE" w:rsidRDefault="00F216FA" w:rsidP="00F216FA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PI: Zulfa Omer</w:t>
            </w:r>
          </w:p>
          <w:p w14:paraId="466CB7DE" w14:textId="2796E577" w:rsidR="00F216FA" w:rsidRPr="00A162AE" w:rsidRDefault="00F216FA" w:rsidP="00F216FA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96" w:history="1">
              <w:r w:rsidRPr="00A162AE">
                <w:rPr>
                  <w:rStyle w:val="Hyperlink"/>
                  <w:rFonts w:asciiTheme="minorHAnsi" w:hAnsiTheme="minorHAnsi" w:cstheme="minorHAnsi"/>
                  <w:b/>
                  <w:bCs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F216FA" w:rsidRPr="00A162AE" w14:paraId="5703E57B" w14:textId="77777777" w:rsidTr="008151E6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E65B53" w14:textId="77777777" w:rsidR="00F216FA" w:rsidRPr="00A162AE" w:rsidRDefault="00F216FA" w:rsidP="00F216FA">
            <w:pPr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drawing>
                <wp:inline distT="0" distB="0" distL="0" distR="0" wp14:anchorId="5A4B0568" wp14:editId="0B1B46C5">
                  <wp:extent cx="262393" cy="306315"/>
                  <wp:effectExtent l="0" t="0" r="4445" b="0"/>
                  <wp:docPr id="15" name="Picture 15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36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37">
                                    <a14:imgEffect>
                                      <a14:backgroundRemoval t="1489" b="94043" l="2889" r="96000">
                                        <a14:foregroundMark x1="40889" y1="12766" x2="40889" y2="12766"/>
                                        <a14:foregroundMark x1="28889" y1="35745" x2="28889" y2="35745"/>
                                        <a14:foregroundMark x1="35778" y1="31915" x2="35778" y2="31915"/>
                                        <a14:foregroundMark x1="45111" y1="34894" x2="45111" y2="34894"/>
                                        <a14:foregroundMark x1="68444" y1="21277" x2="68444" y2="21277"/>
                                        <a14:foregroundMark x1="63333" y1="14468" x2="63333" y2="14468"/>
                                        <a14:foregroundMark x1="55556" y1="10213" x2="55556" y2="10213"/>
                                        <a14:foregroundMark x1="72000" y1="28511" x2="72000" y2="28511"/>
                                        <a14:foregroundMark x1="73778" y1="36596" x2="73778" y2="36596"/>
                                        <a14:foregroundMark x1="73556" y1="43830" x2="73556" y2="43830"/>
                                        <a14:foregroundMark x1="78889" y1="63617" x2="78889" y2="63617"/>
                                      </a14:backgroundRemoval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375" cy="331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A162AE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</w:t>
            </w:r>
            <w:r w:rsidRPr="00A162AE"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  <w:t>ETCTN 10596</w:t>
            </w:r>
          </w:p>
          <w:p w14:paraId="5B1F9022" w14:textId="0AE8D258" w:rsidR="00F216FA" w:rsidRPr="00A162AE" w:rsidRDefault="00F216FA" w:rsidP="00F216FA">
            <w:pPr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  <w:t>IRB 2024-0450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4E955F8" w14:textId="72112D26" w:rsidR="00F216FA" w:rsidRPr="00A162AE" w:rsidRDefault="00F216FA" w:rsidP="00F216FA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A Phase 1b Study of Menin Inhibitor SNDX-5613 in Combination With Daunorubicin and Cytarabine in Newly Diagnosed Patients With Acute Myeloid Leukemia and NPM1 Mutated/FLT3 Wildtype or MLL/KMT2A Rearranged Disease.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63308F" w14:textId="77777777" w:rsidR="00F216FA" w:rsidRPr="00A162AE" w:rsidRDefault="00F216FA" w:rsidP="00F216FA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1E4ACDE5" w14:textId="77777777" w:rsidR="00F216FA" w:rsidRPr="00A162AE" w:rsidRDefault="00F216FA" w:rsidP="00F216FA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 Emily Greve </w:t>
            </w:r>
          </w:p>
          <w:p w14:paraId="66940154" w14:textId="36C98BE8" w:rsidR="00F216FA" w:rsidRPr="00A162AE" w:rsidRDefault="00000000" w:rsidP="00F216FA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hyperlink r:id="rId97" w:history="1">
              <w:r w:rsidR="00F216FA" w:rsidRPr="00A162AE">
                <w:rPr>
                  <w:rStyle w:val="Hyperlink"/>
                  <w:rFonts w:asciiTheme="minorHAnsi" w:hAnsiTheme="minorHAnsi" w:cstheme="minorHAnsi"/>
                  <w:b/>
                  <w:bCs/>
                  <w:sz w:val="18"/>
                  <w:szCs w:val="18"/>
                </w:rPr>
                <w:t>greveei@ucmail.uc.edu</w:t>
              </w:r>
            </w:hyperlink>
          </w:p>
        </w:tc>
      </w:tr>
      <w:tr w:rsidR="00393BC9" w:rsidRPr="00A162AE" w14:paraId="19BE6832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7E2B3D" w14:textId="77777777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ETCTN 10273</w:t>
            </w:r>
          </w:p>
          <w:p w14:paraId="7FDC5A9E" w14:textId="364D9EA6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2024-0305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CC17D3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I Study of M3814 in Combination with MEC in Patients with Relapsed or Refractory Acute Myeloid Leukemia</w:t>
            </w:r>
          </w:p>
          <w:p w14:paraId="438D4CA5" w14:textId="62BAEB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Temporary Accrual Hold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E83110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61AEFDD0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 Emily Greve </w:t>
            </w:r>
          </w:p>
          <w:p w14:paraId="1EC2297D" w14:textId="114C0DF3" w:rsidR="00393BC9" w:rsidRPr="00A162AE" w:rsidRDefault="00000000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hyperlink r:id="rId98" w:history="1">
              <w:r w:rsidR="00393BC9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393BC9" w:rsidRPr="00A162AE" w14:paraId="0D5EF448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B78F22" w14:textId="31375B45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lastRenderedPageBreak/>
              <w:t>P-CD19CD20-ALLO1-001</w:t>
            </w:r>
          </w:p>
          <w:p w14:paraId="11E672D6" w14:textId="78FACBC9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2023-0650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D04638" w14:textId="0B79A8B2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Open-Label, Multicenter, Phase 1 Study to Assess the Safety of P-CD19CD20-ALLO1 in Subjects with Selected Relapsed/Refractory B cell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495AA7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Ed Faber</w:t>
            </w:r>
          </w:p>
          <w:p w14:paraId="7A279607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Emily Greve </w:t>
            </w:r>
          </w:p>
          <w:p w14:paraId="6122C150" w14:textId="5BB370D2" w:rsidR="00393BC9" w:rsidRPr="00A162AE" w:rsidRDefault="00000000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hyperlink r:id="rId99" w:history="1">
              <w:r w:rsidR="00393BC9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393BC9" w:rsidRPr="00A162AE" w14:paraId="7285229D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6D0D1F" w14:textId="6537F099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M20-621</w:t>
            </w:r>
          </w:p>
          <w:p w14:paraId="6C9D3B47" w14:textId="10D63066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2023-1027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F800A3" w14:textId="175210E4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3, Randomized, Open-Label Study to Evaluate Safety and Efficacy of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Epcoritamab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in Combination With R-CHOP Compared to R-CHOP in Subjects With Newly Diagnosed Diffuse Large B-Cell Lymphoma (DLBCL)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58242B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Tahir Latif</w:t>
            </w:r>
          </w:p>
          <w:p w14:paraId="533D5224" w14:textId="2F708646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00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393BC9" w:rsidRPr="00A162AE" w14:paraId="62F1FF5B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C6F9D1" w14:textId="77777777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BAML-16-001-S12</w:t>
            </w:r>
          </w:p>
          <w:p w14:paraId="7AC5226D" w14:textId="436A9587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2021-0049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C6B02C" w14:textId="6AF72446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Randomized Phase 2 Trial of 28 Day (Arm A) versus 14 Day (Arm B) Schedule of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Venetoclax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(Ven) +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Azacitidine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(Aza) in newly diagnosed acute myeloid leukemia (AML) patients ≥ 60 years.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376F2B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37B08117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 Emily Greve </w:t>
            </w:r>
          </w:p>
          <w:p w14:paraId="1C617C80" w14:textId="0955193D" w:rsidR="00393BC9" w:rsidRPr="00A162AE" w:rsidRDefault="00000000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hyperlink r:id="rId101" w:history="1">
              <w:r w:rsidR="00393BC9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393BC9" w:rsidRPr="00A162AE" w14:paraId="7FB49BC2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E98D2" w14:textId="662D83C3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P-BCMA-ALLO1-001</w:t>
            </w:r>
          </w:p>
          <w:p w14:paraId="3681C9FA" w14:textId="4349F51C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2023-0429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2E4673" w14:textId="634248E4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Open-Label, Multicenter, Phase 1 Study to Assess the Safety of P-BCMA-ALLO1 in Subjects With Relapsed / Refractory Multiple Myeloma (MM)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311D05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Ed Faber</w:t>
            </w:r>
          </w:p>
          <w:p w14:paraId="6B330D39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Emily Greve </w:t>
            </w:r>
          </w:p>
          <w:p w14:paraId="06518053" w14:textId="208F3DB1" w:rsidR="00393BC9" w:rsidRPr="00A162AE" w:rsidRDefault="00000000" w:rsidP="00393BC9">
            <w:pPr>
              <w:rPr>
                <w:rFonts w:asciiTheme="minorHAnsi" w:hAnsiTheme="minorHAnsi" w:cstheme="minorHAnsi"/>
                <w:color w:val="0563C1"/>
                <w:sz w:val="18"/>
                <w:szCs w:val="18"/>
                <w:u w:val="single"/>
              </w:rPr>
            </w:pPr>
            <w:hyperlink r:id="rId102" w:history="1">
              <w:r w:rsidR="00393BC9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393BC9" w:rsidRPr="00A162AE" w14:paraId="4DCEB15D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6BEEB7" w14:textId="7B24AB19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SWOG S1925</w:t>
            </w:r>
          </w:p>
          <w:p w14:paraId="287855D2" w14:textId="58BC7431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2023-0967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811EFA" w14:textId="42BECFE0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Randomized, Phase III Study of Early Intervention With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Venetoclax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and Obinutuzumab Versus Delayed Therapy With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Venetoclax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and Obinutuzumab in Newly Diagnosed Asymptomatic High-Risk Patients With Chronic Lymphocytic Leukemia/Small Lymphocytic Lymphoma (CLL/SLL): EVOLVE CLL/SLL Study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4D8DF2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John Byrd</w:t>
            </w:r>
          </w:p>
          <w:p w14:paraId="138E1BD7" w14:textId="5AB25EC2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03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393BC9" w:rsidRPr="00A162AE" w14:paraId="61BCFB99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637C5F" w14:textId="48C4E76D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VNC-943-101</w:t>
            </w:r>
          </w:p>
          <w:p w14:paraId="6CA7E10B" w14:textId="0A7A9F54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2023-0699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714A05" w14:textId="3B036774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An open-label, multicenter Phase 1 study to characterize safety, tolerability, preliminary antitumor activity, pharmacokinetics, and pharmacodynamics of VIP943 monotherapy in subjects with advanced CD123+ hematologic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8D33A9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3A03D773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 Emily Greve </w:t>
            </w:r>
          </w:p>
          <w:p w14:paraId="383198BA" w14:textId="406D36C3" w:rsidR="00393BC9" w:rsidRPr="00A162AE" w:rsidRDefault="00000000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104" w:history="1">
              <w:r w:rsidR="00393BC9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393BC9" w:rsidRPr="00A162AE" w14:paraId="137C5ED9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423D60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NX-5948-301</w:t>
            </w:r>
          </w:p>
          <w:p w14:paraId="1CDB5F09" w14:textId="51397C0B" w:rsidR="00393BC9" w:rsidRPr="00A162AE" w:rsidRDefault="00393BC9" w:rsidP="00393BC9">
            <w:pPr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IRB2023-0743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D99957" w14:textId="3C9EC629" w:rsidR="00393BC9" w:rsidRPr="00A162AE" w:rsidRDefault="00EF23A4" w:rsidP="00EF23A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1, Dose Escalation, and Cohort Expansion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Study Evaluating NX-5948, a Bruton’s Tyrosine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Kinase (BTK) Degrader, in Adults with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Relapsed/Refractory B-cell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7DC7F9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John Byrd</w:t>
            </w:r>
          </w:p>
          <w:p w14:paraId="04DC5382" w14:textId="10EE2150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05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393BC9" w:rsidRPr="00A162AE" w14:paraId="0EE5594D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FC291A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PKRPC001</w:t>
            </w:r>
          </w:p>
          <w:p w14:paraId="7DA8163A" w14:textId="0736D74D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2023-0472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69AC20" w14:textId="2C61BE90" w:rsidR="00393BC9" w:rsidRPr="00A162AE" w:rsidRDefault="00EF23A4" w:rsidP="00EF23A4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prospective randomized, double-blind, placebo-controlled, multi-center phase III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study to evaluate the efficacy and safety of </w:t>
            </w:r>
            <w:proofErr w:type="spellStart"/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mocravimod</w:t>
            </w:r>
            <w:proofErr w:type="spellEnd"/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as an adjunctive and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maintenance treatment in adult acute myeloid leukemia (AML) patients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r w:rsidRPr="00EF23A4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undergoing allogeneic hematopoietic cell transplantation (HCT)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D1AB35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Bryan Hambley</w:t>
            </w:r>
          </w:p>
          <w:p w14:paraId="54FD279B" w14:textId="2EAE186C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06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393BC9" w:rsidRPr="00A162AE" w14:paraId="6D0B248C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CE75AF" w14:textId="0B44539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7A858DBE" w14:textId="65C307FE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M24-108</w:t>
            </w:r>
          </w:p>
          <w:p w14:paraId="3EE5C2BC" w14:textId="709BA3B0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2023-0102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3D006B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Multicenter, Phase 1b, Open-label Study to Evaluate Dose Optimization Measures and Safety of ABBV-383 in Subjects with Relapsed or Refractory Multiple Myeloma</w:t>
            </w:r>
          </w:p>
          <w:p w14:paraId="0F6C8D07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460C60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Ed Faber</w:t>
            </w:r>
          </w:p>
          <w:p w14:paraId="6B5569F5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Emily Greve </w:t>
            </w:r>
          </w:p>
          <w:p w14:paraId="46CEC6DA" w14:textId="77777777" w:rsidR="00393BC9" w:rsidRPr="00A162AE" w:rsidRDefault="00000000" w:rsidP="00393BC9">
            <w:pPr>
              <w:rPr>
                <w:rFonts w:asciiTheme="minorHAnsi" w:hAnsiTheme="minorHAnsi" w:cstheme="minorHAnsi"/>
                <w:color w:val="0563C1"/>
                <w:sz w:val="18"/>
                <w:szCs w:val="18"/>
                <w:u w:val="single"/>
              </w:rPr>
            </w:pPr>
            <w:hyperlink r:id="rId107" w:history="1">
              <w:r w:rsidR="00393BC9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  <w:p w14:paraId="05AF73F0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  <w:p w14:paraId="526AFA24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393BC9" w:rsidRPr="00A162AE" w14:paraId="1399846D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9E6D4F" w14:textId="77777777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MPCT-012L</w:t>
            </w:r>
          </w:p>
          <w:p w14:paraId="4E5CE986" w14:textId="4DE9B4AD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2023-0244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77AB6B" w14:textId="00A107FB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1/2 MULTI-CENTER STUDY EVALUATING THE SAFETY AND EFFICACY OF IMPT-314, A CD19/20 BISPECIFIC CHIMERIC ANTIGEN RECEPTOR (CAR) T CELL THERAPY IN PARTICIPANTS WITH RELAPSED OR REFRACTORY AGGRESSIVE B-CELL NON-HODGKIN LYMPHOMA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CFDA88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Tahir Latif</w:t>
            </w:r>
          </w:p>
          <w:p w14:paraId="52F81DBC" w14:textId="4865E21F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08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393BC9" w:rsidRPr="00A162AE" w14:paraId="07357627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373C3D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LP-118-US-I01</w:t>
            </w:r>
          </w:p>
          <w:p w14:paraId="2DD4CA75" w14:textId="550EB1DF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2021-0292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67B941" w14:textId="2FCA9D51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1 Study Evaluating the Safety, Pharmacokinetics, and Preliminary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br/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Efficacy of LP-118 in Subjects with Relapsed or Refractory Hematological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01F615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72E7E0A4" w14:textId="44949684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 Emily Greve </w:t>
            </w:r>
          </w:p>
          <w:p w14:paraId="44A1E159" w14:textId="77777777" w:rsidR="00393BC9" w:rsidRPr="00A162AE" w:rsidRDefault="00000000" w:rsidP="00393BC9">
            <w:pPr>
              <w:rPr>
                <w:rFonts w:asciiTheme="minorHAnsi" w:hAnsiTheme="minorHAnsi" w:cstheme="minorHAnsi"/>
                <w:color w:val="0563C1"/>
                <w:sz w:val="18"/>
                <w:szCs w:val="18"/>
                <w:u w:val="single"/>
              </w:rPr>
            </w:pPr>
            <w:hyperlink r:id="rId109" w:history="1">
              <w:r w:rsidR="00393BC9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  <w:p w14:paraId="114EF138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  <w:p w14:paraId="413AC8C8" w14:textId="1C88BBAD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</w:p>
        </w:tc>
      </w:tr>
      <w:tr w:rsidR="00393BC9" w:rsidRPr="00A162AE" w14:paraId="78799F19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5E53E1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BAML-16-001-S17</w:t>
            </w:r>
          </w:p>
          <w:p w14:paraId="58B959CA" w14:textId="33C4CF22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2021-0049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B67EDC" w14:textId="204B1083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1b Dose Escalation and Expansion Study of SNDX-5613,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azacitidine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(Aza) and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venetoclax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(Ven) in newly diagnosed, untreated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Acute Myeloid Leukemia (AML) Patients &amp;#8805; 60 years with NPM1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mutated/FLT3-ITD and FLT3-TKD wild type AML or Mixed Lineage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Leukemia (MLL) Gene Rearrangements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9E118C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br/>
              <w:t xml:space="preserve">Coordinator: Emily Greve </w:t>
            </w:r>
          </w:p>
          <w:p w14:paraId="7F13F3AF" w14:textId="77777777" w:rsidR="00393BC9" w:rsidRPr="00A162AE" w:rsidRDefault="00000000" w:rsidP="00393BC9">
            <w:pPr>
              <w:rPr>
                <w:rFonts w:asciiTheme="minorHAnsi" w:hAnsiTheme="minorHAnsi" w:cstheme="minorHAnsi"/>
                <w:color w:val="0563C1"/>
                <w:sz w:val="18"/>
                <w:szCs w:val="18"/>
                <w:u w:val="single"/>
              </w:rPr>
            </w:pPr>
            <w:hyperlink r:id="rId110" w:history="1">
              <w:r w:rsidR="00393BC9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  <w:p w14:paraId="3B7879E2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  <w:p w14:paraId="492DAE04" w14:textId="17E8AFF1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</w:p>
        </w:tc>
      </w:tr>
      <w:tr w:rsidR="00393BC9" w:rsidRPr="00A162AE" w14:paraId="281AF723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FE08B4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BAML-16-001-S8</w:t>
            </w:r>
          </w:p>
          <w:p w14:paraId="7608FF48" w14:textId="2CA086DB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2021-0049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366F4E" w14:textId="25625282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Gilteritinib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Monotherapy or in Combination with Decitabine in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Elderly Untreated FLT3 mutated Acute Myeloid Leukemia With High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and Low Variant Allele Frequency (VAF) (Group 1) OR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Gilteritinib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in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Combination with Decitabine and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Venetoclax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in Untreated FLT3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mutated Acute Myeloid Leukemia age &amp;#8805;18 years or older With High</w:t>
            </w:r>
            <w:r w:rsidRPr="00A162AE">
              <w:rPr>
                <w:rStyle w:val="apple-converted-space"/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and Low Variant Allele Frequency (VAF) (Group 2)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040720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57A10AEF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Emily Greve </w:t>
            </w:r>
          </w:p>
          <w:p w14:paraId="582D61DE" w14:textId="77777777" w:rsidR="00393BC9" w:rsidRPr="00A162AE" w:rsidRDefault="00000000" w:rsidP="00393BC9">
            <w:pPr>
              <w:rPr>
                <w:rFonts w:asciiTheme="minorHAnsi" w:hAnsiTheme="minorHAnsi" w:cstheme="minorHAnsi"/>
                <w:color w:val="0563C1"/>
                <w:sz w:val="18"/>
                <w:szCs w:val="18"/>
                <w:u w:val="single"/>
              </w:rPr>
            </w:pPr>
            <w:hyperlink r:id="rId111" w:history="1">
              <w:r w:rsidR="00393BC9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  <w:p w14:paraId="601062D4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  <w:p w14:paraId="0D58F0CF" w14:textId="6FAC4F68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</w:p>
        </w:tc>
      </w:tr>
      <w:tr w:rsidR="00393BC9" w:rsidRPr="00A162AE" w14:paraId="6EC6D673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CCABA8" w14:textId="32C80A07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CNTY-101-111-01 (ELiPSE-1)</w:t>
            </w:r>
          </w:p>
          <w:p w14:paraId="266EA893" w14:textId="4345644B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IRB 2022-1001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5E80A" w14:textId="0B43D081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1, Multicenter, Open-Label Study of CNTY-101 in Subjects with Relapsed or Refractory CD19-Positive B-Cell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9A7A43" w14:textId="58E66EA2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Tahir Latif</w:t>
            </w:r>
          </w:p>
          <w:p w14:paraId="5AE3C343" w14:textId="56C679BE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12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393BC9" w:rsidRPr="00A162AE" w14:paraId="3B0E726F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845D5D" w14:textId="77777777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EA9181</w:t>
            </w:r>
          </w:p>
          <w:p w14:paraId="1EBA9CD7" w14:textId="544BAE85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IRB 2021-0149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1FB147" w14:textId="1CB2A62A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III Randomized Trial of Steroids + Tyrosine Kinase Inhibitor Induction with Chemotherapy or Blinatumomab for Newly Diagnosed BCR-ABL-Positive Acute Lymphoblastic Leukemia in Adults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6E03A3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Emily Curran</w:t>
            </w:r>
          </w:p>
          <w:p w14:paraId="27A06C78" w14:textId="776390B4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 xml:space="preserve">Coordinator: Nadia Osman; </w:t>
            </w:r>
            <w:hyperlink r:id="rId113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osmann@ucmail.uc.edu</w:t>
              </w:r>
            </w:hyperlink>
          </w:p>
          <w:p w14:paraId="72E0F470" w14:textId="45FBD8D5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</w:p>
        </w:tc>
      </w:tr>
      <w:tr w:rsidR="00393BC9" w:rsidRPr="00A162AE" w14:paraId="75EBCE13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D47E91" w14:textId="77777777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SNDX-5613-0700</w:t>
            </w:r>
          </w:p>
          <w:p w14:paraId="62483EB4" w14:textId="6A5591C7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IRB 2022-0311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DD20C3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1/2, Open-label, Dose-Escalation and Dose-Expansion Cohort Study of SNDX-5613 in Patients with Relapsed/Refractory Leukemias, Including Those Harboring an MLL/KMT2A Gene Rearrangement or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Nucleophosmin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1 (NPM1) Mutation</w:t>
            </w:r>
          </w:p>
          <w:p w14:paraId="089A623A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99120D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John Byrd</w:t>
            </w:r>
          </w:p>
          <w:p w14:paraId="25B6EE97" w14:textId="6FE2CAF6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14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393BC9" w:rsidRPr="00A162AE" w14:paraId="6DF7245C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39408F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LP-168-US-I01</w:t>
            </w:r>
          </w:p>
          <w:p w14:paraId="22FD84AF" w14:textId="256E93B4" w:rsidR="00393BC9" w:rsidRPr="00A162AE" w:rsidRDefault="00393BC9" w:rsidP="00393BC9">
            <w:pPr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IRB 2021-0554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54D0D6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 Phase 1, Multicenter, Open-label, Dose-escalation Study to Evaluate Safety, Tolerability, Pharmacokinetics, and Clinical Activity of Orally Administered LP-168 in Subjects with Relapsed or Refractory B-cell Malignancies</w:t>
            </w:r>
          </w:p>
          <w:p w14:paraId="72D7FC29" w14:textId="77777777" w:rsidR="00393BC9" w:rsidRPr="00A162AE" w:rsidRDefault="00393BC9" w:rsidP="00393BC9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C5691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1AF1D4B1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Osman, </w:t>
            </w:r>
            <w:hyperlink r:id="rId115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  <w:p w14:paraId="62F1B69A" w14:textId="77777777" w:rsidR="00393BC9" w:rsidRPr="00A162AE" w:rsidRDefault="00393BC9" w:rsidP="00393BC9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393BC9" w:rsidRPr="00A162AE" w14:paraId="1DADB7F3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6F91E6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NX-2127-001</w:t>
            </w:r>
          </w:p>
          <w:p w14:paraId="286A4855" w14:textId="793D050F" w:rsidR="00393BC9" w:rsidRPr="00A162AE" w:rsidRDefault="00393BC9" w:rsidP="00393BC9">
            <w:pPr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2022-0215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5EAB85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 Phase 1, Dose Escalation, Safety and Tolerability Study of NX- 2127, a Bruton's Tyrosine Kinase (BTK) Degrader, in Adults with Relapsed/Refractory B-cell Malignancies</w:t>
            </w:r>
          </w:p>
          <w:p w14:paraId="1065AB7C" w14:textId="775E9DF8" w:rsidR="00393BC9" w:rsidRPr="00A162AE" w:rsidRDefault="00393BC9" w:rsidP="00393BC9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shd w:val="clear" w:color="auto" w:fill="FFFFFF"/>
              </w:rPr>
              <w:t>Temporarily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E6DD7D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John Byrd</w:t>
            </w:r>
          </w:p>
          <w:p w14:paraId="512BD1A5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16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  <w:p w14:paraId="277063B4" w14:textId="77777777" w:rsidR="00393BC9" w:rsidRPr="00A162AE" w:rsidRDefault="00393BC9" w:rsidP="00393BC9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393BC9" w:rsidRPr="00A162AE" w14:paraId="076053B6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12F624" w14:textId="3C765170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A051902</w:t>
            </w:r>
          </w:p>
          <w:p w14:paraId="0198325D" w14:textId="1764A5B6" w:rsidR="00393BC9" w:rsidRPr="00A162AE" w:rsidRDefault="00393BC9" w:rsidP="00393BC9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noProof/>
                <w:sz w:val="18"/>
                <w:szCs w:val="18"/>
              </w:rPr>
              <w:t>IRB 2022-0241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533C5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A randomized phase II study of CHO(E)P vs CC-486- CHO(E)P vs duvelisib- CHO(E)P in previously untreated CD30 negative peripheral T-cell lymphomas</w:t>
            </w:r>
          </w:p>
          <w:p w14:paraId="46D0CCBC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70DBE7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Tahir Latif</w:t>
            </w:r>
          </w:p>
          <w:p w14:paraId="46438FA7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17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  <w:p w14:paraId="534B35EB" w14:textId="5C03C1A3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393BC9" w:rsidRPr="00A162AE" w14:paraId="68D132AB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EDDD5C" w14:textId="75E0ACF4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EAA181</w:t>
            </w:r>
          </w:p>
          <w:p w14:paraId="6AE0985D" w14:textId="60F83D40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2021-0098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BA3E70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Effective Quadruplet Utilization After Treatment Evaluation (EQUATE): A Randomized Phase 3 Trial for Newly Diagnosed Multiple Myeloma Not Intended for Early Autologous Transplantation</w:t>
            </w:r>
          </w:p>
          <w:p w14:paraId="454225BD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B34DC1" w14:textId="334DAF1C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Bryan Hambley</w:t>
            </w:r>
          </w:p>
          <w:p w14:paraId="3E8D049B" w14:textId="4F13526B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18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  <w:p w14:paraId="15AEAA8A" w14:textId="38680376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393BC9" w:rsidRPr="00A162AE" w14:paraId="30107625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A14AA8" w14:textId="0A4A9433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lastRenderedPageBreak/>
              <w:t>S1905</w:t>
            </w:r>
          </w:p>
          <w:p w14:paraId="63574B10" w14:textId="6D8AB804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NCT04315324</w:t>
            </w:r>
          </w:p>
          <w:p w14:paraId="15CC4AD2" w14:textId="6B78855E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2020-1070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8F29D9" w14:textId="2D83DBC5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I/II Study of AKR1C3-Activated Prodrug OBI-3424 (OBI-3424) In Patients with Relapsed/Refractory T-Cell Acute Lymphoblastic Leukemia (T-ALL)/T-Cell Lymphoblastic Lymphoma (T-LBL</w:t>
            </w:r>
          </w:p>
          <w:p w14:paraId="595F145B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491540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Emily Curran </w:t>
            </w:r>
          </w:p>
          <w:p w14:paraId="2F9CDE7F" w14:textId="69D6BD24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19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393BC9" w:rsidRPr="00A162AE" w14:paraId="51D27B37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9D54B7" w14:textId="7B2AF0AE" w:rsidR="00393BC9" w:rsidRPr="00A162AE" w:rsidRDefault="00393BC9" w:rsidP="00393BC9">
            <w:pPr>
              <w:rPr>
                <w:rStyle w:val="Hyperlink"/>
                <w:rFonts w:asciiTheme="minorHAnsi" w:hAnsiTheme="minorHAnsi" w:cstheme="minorHAnsi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fldChar w:fldCharType="begin"/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instrText xml:space="preserve"> HYPERLINK "https://www.uchealth.com/research/clinical-study/?id=fb72bcac-7906-4ec0-9e23-bea290842874" </w:instrTex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fldChar w:fldCharType="separate"/>
            </w:r>
          </w:p>
          <w:p w14:paraId="600B207B" w14:textId="6A242FDB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Style w:val="Hyperlink"/>
                <w:rFonts w:asciiTheme="minorHAnsi" w:hAnsiTheme="minorHAnsi" w:cstheme="minorHAnsi"/>
                <w:sz w:val="18"/>
                <w:szCs w:val="18"/>
                <w:shd w:val="clear" w:color="auto" w:fill="FFFFFF"/>
              </w:rPr>
              <w:t>A041703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fldChar w:fldCharType="end"/>
            </w:r>
          </w:p>
          <w:p w14:paraId="4025C314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NCT03739814</w:t>
            </w:r>
          </w:p>
          <w:p w14:paraId="0EEE624A" w14:textId="48ABDA05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2020-0781</w:t>
            </w:r>
          </w:p>
          <w:p w14:paraId="38F51BF3" w14:textId="7EA376A2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09C8BA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 Phase II Study of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Inotuzumab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Ozogamicin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Followed by Blinatumomab for Ph-Negative, CD22-Positive B-Lineage Acute Lymphoblastic Leukemia in Newly Diagnosed Older Adults or Adults with Relapsed or Refractory Disease </w:t>
            </w:r>
          </w:p>
          <w:p w14:paraId="2E3E1CDC" w14:textId="03663C06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Temporarily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EC8FC3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Emily Curran </w:t>
            </w:r>
          </w:p>
          <w:p w14:paraId="1FE5E6C3" w14:textId="33DF37BC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Emily Greve; </w:t>
            </w:r>
            <w:hyperlink r:id="rId120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393BC9" w:rsidRPr="00A162AE" w14:paraId="7BBE0A11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38A234" w14:textId="5682113C" w:rsidR="00393BC9" w:rsidRPr="00A162AE" w:rsidRDefault="00393BC9" w:rsidP="00393BC9">
            <w:pPr>
              <w:rPr>
                <w:rStyle w:val="Hyperlink"/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fldChar w:fldCharType="begin"/>
            </w: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instrText xml:space="preserve"> HYPERLINK "https://www.uchealth.com/research/clinical-study/?id=9a9f2e24-b5a9-4579-adc1-062ef707ef9c" </w:instrText>
            </w: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</w: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fldChar w:fldCharType="separate"/>
            </w:r>
            <w:r w:rsidRPr="00A162AE">
              <w:rPr>
                <w:rStyle w:val="Hyperlink"/>
                <w:rFonts w:asciiTheme="minorHAnsi" w:hAnsiTheme="minorHAnsi" w:cstheme="minorHAnsi"/>
                <w:bCs/>
                <w:sz w:val="18"/>
                <w:szCs w:val="18"/>
              </w:rPr>
              <w:t>ECOG-</w:t>
            </w:r>
            <w:proofErr w:type="spellStart"/>
            <w:r w:rsidRPr="00A162AE">
              <w:rPr>
                <w:rStyle w:val="Hyperlink"/>
                <w:rFonts w:asciiTheme="minorHAnsi" w:hAnsiTheme="minorHAnsi" w:cstheme="minorHAnsi"/>
                <w:bCs/>
                <w:sz w:val="18"/>
                <w:szCs w:val="18"/>
              </w:rPr>
              <w:t>Acrin</w:t>
            </w:r>
            <w:proofErr w:type="spellEnd"/>
          </w:p>
          <w:p w14:paraId="07A60CDF" w14:textId="143B32F9" w:rsidR="00393BC9" w:rsidRPr="00A162AE" w:rsidRDefault="00393BC9" w:rsidP="00393BC9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Style w:val="Hyperlink"/>
                <w:rFonts w:asciiTheme="minorHAnsi" w:hAnsiTheme="minorHAnsi" w:cstheme="minorHAnsi"/>
                <w:bCs/>
                <w:sz w:val="18"/>
                <w:szCs w:val="18"/>
              </w:rPr>
              <w:t>EA4151</w:t>
            </w: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fldChar w:fldCharType="end"/>
            </w:r>
          </w:p>
          <w:p w14:paraId="1B48C801" w14:textId="77777777" w:rsidR="00393BC9" w:rsidRPr="00A162AE" w:rsidRDefault="00393BC9" w:rsidP="00393BC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NCT03267433</w:t>
            </w:r>
          </w:p>
          <w:p w14:paraId="2D5E6BCF" w14:textId="1A61B7AF" w:rsidR="00393BC9" w:rsidRPr="00A162AE" w:rsidRDefault="00393BC9" w:rsidP="00393BC9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sz w:val="18"/>
                <w:szCs w:val="18"/>
              </w:rPr>
              <w:t>IRB 2020-0015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5A9D99" w14:textId="2FC4FE46" w:rsidR="00393BC9" w:rsidRPr="00A162AE" w:rsidRDefault="00393BC9" w:rsidP="00393BC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A Randomized Phase III Trial of Consolidation with Autologous Hematopoietic Cell Transplantation Followed by Maintenance Rituximab vs. Maintenance Rituximab Alone for Patients with Mantle Cell Lymphoma In Minimal Residual Disease-Negative First Complete Remission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C67507" w14:textId="77777777" w:rsidR="00393BC9" w:rsidRPr="00A162AE" w:rsidRDefault="00393BC9" w:rsidP="00393BC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PI: Tahir Latif </w:t>
            </w:r>
          </w:p>
          <w:p w14:paraId="215CAF4E" w14:textId="280CE50C" w:rsidR="00393BC9" w:rsidRPr="00A162AE" w:rsidRDefault="00393BC9" w:rsidP="00393BC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Emily Greve; </w:t>
            </w:r>
            <w:hyperlink r:id="rId121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393BC9" w:rsidRPr="00A162AE" w14:paraId="31DC19F4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A9C816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SL03-OHD-104</w:t>
            </w:r>
          </w:p>
          <w:p w14:paraId="691A1DA1" w14:textId="596DB3FB" w:rsidR="00393BC9" w:rsidRPr="00A162AE" w:rsidRDefault="00393BC9" w:rsidP="00393BC9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2022-0518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EFA007" w14:textId="3D3C7B1E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An Open-Label Phase 1a/1b Dose Escalation and Expansion Cohort Study of SL-172154 (SIRP&amp;#945;-Fc-CD40L) in Combination With Azacitidine or With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Azacitidine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and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Venetoclax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for the Treatment of Subjects With Higher-Risk Myelodysplastic Syndrome (MDS) or Acute Myeloid Leukemia (AML)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07B5D5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0ED792CF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22" w:history="1">
              <w:r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  <w:p w14:paraId="68DAEDA7" w14:textId="77777777" w:rsidR="00393BC9" w:rsidRPr="00A162AE" w:rsidRDefault="00393BC9" w:rsidP="00393BC9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393BC9" w:rsidRPr="00A162AE" w14:paraId="39B9E150" w14:textId="77777777" w:rsidTr="001E706B">
        <w:trPr>
          <w:trHeight w:val="300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047FE67C" w14:textId="1BD24F77" w:rsidR="00393BC9" w:rsidRPr="00A162AE" w:rsidRDefault="00393BC9" w:rsidP="00393BC9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Lung</w:t>
            </w:r>
          </w:p>
        </w:tc>
      </w:tr>
      <w:tr w:rsidR="00393BC9" w:rsidRPr="00A162AE" w14:paraId="23FAC170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5F2431" w14:textId="2E161CD0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NRG-LU008</w:t>
            </w:r>
          </w:p>
          <w:p w14:paraId="45FE7DF1" w14:textId="34AE0FBE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2023-0892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325D9E" w14:textId="4EDC3A45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Phase III Prospective Randomized Trial of Primary Lung Tumor Stereotactic Body Radiation Therapy Followed by Concurrent Mediastinal Chemoradiation for Locally Advanced Non-Small Cell Lung Cancer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4D7863" w14:textId="77777777" w:rsidR="00393BC9" w:rsidRPr="00A162AE" w:rsidRDefault="00393BC9" w:rsidP="00A162AE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Emily Daugherty </w:t>
            </w:r>
          </w:p>
          <w:p w14:paraId="5E020A1B" w14:textId="0F4A936A" w:rsidR="00393BC9" w:rsidRPr="00A162AE" w:rsidRDefault="00393BC9" w:rsidP="00A162AE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Alexis Brenner</w:t>
            </w:r>
          </w:p>
          <w:p w14:paraId="5A3E52C9" w14:textId="44B28AEA" w:rsidR="00393BC9" w:rsidRPr="00A162AE" w:rsidRDefault="00000000" w:rsidP="00A162AE">
            <w:pPr>
              <w:jc w:val="both"/>
              <w:rPr>
                <w:rFonts w:asciiTheme="minorHAnsi" w:hAnsiTheme="minorHAnsi" w:cstheme="minorHAnsi"/>
                <w:color w:val="0563C1"/>
                <w:sz w:val="18"/>
                <w:szCs w:val="18"/>
                <w:u w:val="single"/>
              </w:rPr>
            </w:pPr>
            <w:hyperlink r:id="rId123" w:history="1">
              <w:r w:rsidR="00393BC9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brenneas@ucmail.uc.edu</w:t>
              </w:r>
            </w:hyperlink>
          </w:p>
        </w:tc>
      </w:tr>
      <w:tr w:rsidR="00393BC9" w:rsidRPr="00A162AE" w14:paraId="63B4B0FE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4CA6C3" w14:textId="60ABDBD0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Preserve-003</w:t>
            </w:r>
          </w:p>
          <w:p w14:paraId="57AC40A7" w14:textId="56A65E21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2023-0500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392754" w14:textId="6A3C681A" w:rsidR="00393BC9" w:rsidRPr="00A162AE" w:rsidRDefault="00393BC9" w:rsidP="00393BC9">
            <w:pPr>
              <w:rPr>
                <w:rFonts w:asciiTheme="minorHAnsi" w:hAnsiTheme="minorHAnsi" w:cstheme="minorHAnsi"/>
                <w:color w:val="40404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404040"/>
                <w:sz w:val="18"/>
                <w:szCs w:val="18"/>
                <w:shd w:val="clear" w:color="auto" w:fill="FFFFFF"/>
              </w:rPr>
              <w:t xml:space="preserve">Phase 3, Two-stage, Randomized Study of </w:t>
            </w:r>
            <w:proofErr w:type="spellStart"/>
            <w:r w:rsidRPr="00A162AE">
              <w:rPr>
                <w:rFonts w:asciiTheme="minorHAnsi" w:hAnsiTheme="minorHAnsi" w:cstheme="minorHAnsi"/>
                <w:color w:val="404040"/>
                <w:sz w:val="18"/>
                <w:szCs w:val="18"/>
                <w:shd w:val="clear" w:color="auto" w:fill="FFFFFF"/>
              </w:rPr>
              <w:t>Gotistobart</w:t>
            </w:r>
            <w:proofErr w:type="spellEnd"/>
            <w:r w:rsidRPr="00A162AE">
              <w:rPr>
                <w:rFonts w:asciiTheme="minorHAnsi" w:hAnsiTheme="minorHAnsi" w:cstheme="minorHAnsi"/>
                <w:color w:val="404040"/>
                <w:sz w:val="18"/>
                <w:szCs w:val="18"/>
                <w:shd w:val="clear" w:color="auto" w:fill="FFFFFF"/>
              </w:rPr>
              <w:t xml:space="preserve"> (ONC-392/BNT316) Versus Docetaxel in Metastatic Non-Small Cell Lung Cancers That Progressed on PD-1/PD-L1 Inhibitors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72A435" w14:textId="77777777" w:rsidR="00393BC9" w:rsidRPr="00A162AE" w:rsidRDefault="00393BC9" w:rsidP="00A162AE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Jennifer Leddon</w:t>
            </w:r>
          </w:p>
          <w:p w14:paraId="0CBA98EE" w14:textId="77777777" w:rsidR="00393BC9" w:rsidRPr="00A162AE" w:rsidRDefault="00393BC9" w:rsidP="00A162AE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Alexis Brenner</w:t>
            </w:r>
          </w:p>
          <w:p w14:paraId="59A68121" w14:textId="6D89993B" w:rsidR="00393BC9" w:rsidRPr="00A162AE" w:rsidRDefault="00000000" w:rsidP="00A162AE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124" w:history="1">
              <w:r w:rsidR="00393BC9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brenneas@ucmail.uc.edu</w:t>
              </w:r>
            </w:hyperlink>
          </w:p>
        </w:tc>
      </w:tr>
      <w:tr w:rsidR="00393BC9" w:rsidRPr="00A162AE" w14:paraId="1E5F98EC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DBF1B9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STU022017-058 _TVB-2640</w:t>
            </w:r>
          </w:p>
          <w:p w14:paraId="20D51DCD" w14:textId="77777777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2020-0635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E501EA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2 Multi-Center Pharmacodynamic Study of TVB-2640 In KRAS Mutant Non-Small Cell Lung Carcinomas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872994" w14:textId="77777777" w:rsidR="00393BC9" w:rsidRPr="00A162AE" w:rsidRDefault="00393BC9" w:rsidP="00A162AE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Jennifer Leddon</w:t>
            </w:r>
          </w:p>
          <w:p w14:paraId="32780386" w14:textId="77777777" w:rsidR="00393BC9" w:rsidRPr="00A162AE" w:rsidRDefault="00393BC9" w:rsidP="00A162AE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Alexis Brenner</w:t>
            </w:r>
          </w:p>
          <w:p w14:paraId="0422D6FC" w14:textId="77777777" w:rsidR="00393BC9" w:rsidRDefault="00000000" w:rsidP="00A162AE">
            <w:pPr>
              <w:jc w:val="both"/>
              <w:rPr>
                <w:rStyle w:val="Hyperlink"/>
                <w:rFonts w:asciiTheme="minorHAnsi" w:hAnsiTheme="minorHAnsi" w:cstheme="minorHAnsi"/>
                <w:sz w:val="18"/>
                <w:szCs w:val="18"/>
              </w:rPr>
            </w:pPr>
            <w:hyperlink r:id="rId125" w:history="1">
              <w:r w:rsidR="00393BC9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brenneas@ucmail.uc.edu</w:t>
              </w:r>
            </w:hyperlink>
          </w:p>
          <w:p w14:paraId="0EDF0F6E" w14:textId="412C054B" w:rsidR="00A162AE" w:rsidRPr="00A162AE" w:rsidRDefault="00A162AE" w:rsidP="00A162AE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393BC9" w:rsidRPr="00A162AE" w14:paraId="2F17E570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4BD152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NRG-CC009</w:t>
            </w:r>
          </w:p>
          <w:p w14:paraId="1C2E44FC" w14:textId="5F6090DA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2021-0802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193C42" w14:textId="1078213D" w:rsidR="00393BC9" w:rsidRPr="00A162AE" w:rsidRDefault="00393BC9" w:rsidP="00A162AE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Phase III Trial of Stereotactic Radiosurgery (SRS) Versus Hippocampal-Avoidant Whole Brain Radiotherapy (HA-WBRT) for 10 or Fewer Brain Metastases From Small Cell Lung Cancer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8939B8" w14:textId="77777777" w:rsidR="00A162AE" w:rsidRDefault="00A162AE" w:rsidP="00A162AE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42F392EA" w14:textId="196DEF7C" w:rsidR="00393BC9" w:rsidRPr="00A162AE" w:rsidRDefault="00393BC9" w:rsidP="00A162AE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Kyle Wang</w:t>
            </w:r>
          </w:p>
          <w:p w14:paraId="50D3F160" w14:textId="77777777" w:rsidR="00393BC9" w:rsidRPr="00A162AE" w:rsidRDefault="00393BC9" w:rsidP="00A162AE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Alexis Brenner</w:t>
            </w:r>
          </w:p>
          <w:p w14:paraId="0129791C" w14:textId="6DDFD5A0" w:rsidR="00393BC9" w:rsidRPr="00A162AE" w:rsidRDefault="00000000" w:rsidP="00A162AE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126" w:history="1">
              <w:r w:rsidR="00393BC9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brenneas@ucmail.uc.edu</w:t>
              </w:r>
            </w:hyperlink>
          </w:p>
        </w:tc>
      </w:tr>
      <w:tr w:rsidR="00393BC9" w:rsidRPr="00A162AE" w14:paraId="54393C33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475AFB" w14:textId="58F11311" w:rsidR="00393BC9" w:rsidRPr="00A162AE" w:rsidRDefault="00000000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hyperlink r:id="rId127" w:history="1">
              <w:r w:rsidR="00393BC9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IOV-LUN-202</w:t>
              </w:r>
            </w:hyperlink>
            <w:r w:rsidR="00393BC9"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  <w:p w14:paraId="35187207" w14:textId="252D3DD4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NCT04614103</w:t>
            </w:r>
          </w:p>
          <w:p w14:paraId="7CAA84B8" w14:textId="413546FC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2020-1030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650B13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2, Multicenter Study of Autologous Tumor Infiltrating Lymphocytes (LN-145) in Patients with Advanced or Metastatic NSCLC</w:t>
            </w:r>
          </w:p>
          <w:p w14:paraId="34B28D31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C9C44" w14:textId="77777777" w:rsidR="00393BC9" w:rsidRPr="00A162AE" w:rsidRDefault="00393BC9" w:rsidP="00A162AE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Trisha Wise-Draper </w:t>
            </w:r>
          </w:p>
          <w:p w14:paraId="79DDF5BF" w14:textId="77777777" w:rsidR="00393BC9" w:rsidRPr="00A162AE" w:rsidRDefault="00393BC9" w:rsidP="00A162AE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Alexis Brenner</w:t>
            </w:r>
          </w:p>
          <w:p w14:paraId="40DF5E80" w14:textId="53299B0B" w:rsidR="00393BC9" w:rsidRPr="00A162AE" w:rsidRDefault="00000000" w:rsidP="00A162AE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128" w:history="1">
              <w:r w:rsidR="00393BC9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brenneas@ucmail.uc.edu</w:t>
              </w:r>
            </w:hyperlink>
          </w:p>
        </w:tc>
      </w:tr>
      <w:tr w:rsidR="00393BC9" w:rsidRPr="00A162AE" w14:paraId="448FF193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0591BB" w14:textId="47E6292A" w:rsidR="00393BC9" w:rsidRPr="00A162AE" w:rsidRDefault="00000000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129" w:history="1">
              <w:r w:rsidR="00393BC9" w:rsidRPr="00A162A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</w:rPr>
                <w:t>A151216</w:t>
              </w:r>
            </w:hyperlink>
          </w:p>
          <w:p w14:paraId="0FB47A58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NCT02194738</w:t>
            </w:r>
          </w:p>
          <w:p w14:paraId="19C6396B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IRB 2015-0131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5813B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Adjuvant Lung Cancer Enrichment Marker Identification and Sequencing Trial (ALCHEMIST)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5FCF3D" w14:textId="479E27E9" w:rsidR="00393BC9" w:rsidRPr="00A162AE" w:rsidRDefault="00393BC9" w:rsidP="00A162AE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Emily Daugherty   </w:t>
            </w:r>
          </w:p>
          <w:p w14:paraId="40646265" w14:textId="77777777" w:rsidR="00393BC9" w:rsidRPr="00A162AE" w:rsidRDefault="00393BC9" w:rsidP="00A162AE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Alexis Brenner</w:t>
            </w:r>
          </w:p>
          <w:p w14:paraId="568B9996" w14:textId="661F916F" w:rsidR="00393BC9" w:rsidRPr="00A162AE" w:rsidRDefault="00000000" w:rsidP="00A162AE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130" w:history="1">
              <w:r w:rsidR="00393BC9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brenneas@ucmail.uc.edu</w:t>
              </w:r>
            </w:hyperlink>
          </w:p>
        </w:tc>
      </w:tr>
      <w:tr w:rsidR="00393BC9" w:rsidRPr="00A162AE" w14:paraId="7E030FD6" w14:textId="77777777" w:rsidTr="001E706B">
        <w:trPr>
          <w:trHeight w:val="332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</w:tcPr>
          <w:p w14:paraId="0B66B38E" w14:textId="014B9188" w:rsidR="00393BC9" w:rsidRPr="00A162AE" w:rsidRDefault="00393BC9" w:rsidP="00393BC9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Skin</w:t>
            </w:r>
          </w:p>
        </w:tc>
      </w:tr>
      <w:tr w:rsidR="00393BC9" w:rsidRPr="00A162AE" w14:paraId="35735F61" w14:textId="77777777" w:rsidTr="00654020">
        <w:trPr>
          <w:trHeight w:val="1088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76A203" w14:textId="44EF187D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IDE196-002</w:t>
            </w:r>
          </w:p>
          <w:p w14:paraId="4435621F" w14:textId="4D9A5148" w:rsidR="00393BC9" w:rsidRPr="00A162AE" w:rsidRDefault="00393BC9" w:rsidP="00393BC9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sz w:val="18"/>
                <w:szCs w:val="18"/>
              </w:rPr>
              <w:t>IRB 2023-0714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20EC3" w14:textId="1962AEC5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IDE196 (DAROVASERTIB) IN COMBINATION WITH CRIZOTINIB VERSUS INVESTIGATOR’S CHOICE OF TREATMENT AS FIRST-LINE THERAPY IN HLA-A2 NEGATIVE METASTATIC UVEAL MELANOMA (DAR-UM-2)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48CFB1" w14:textId="6BEFB6EE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Rekha Chaudhary</w:t>
            </w:r>
          </w:p>
          <w:p w14:paraId="1CFD1DF7" w14:textId="6496A18C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="007B3FF5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hyperlink r:id="rId131" w:history="1">
              <w:r w:rsidR="007B3FF5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</w:tc>
      </w:tr>
      <w:tr w:rsidR="00393BC9" w:rsidRPr="00A162AE" w14:paraId="542B275C" w14:textId="77777777" w:rsidTr="00654020">
        <w:trPr>
          <w:trHeight w:val="1088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A66B52" w14:textId="15A688D5" w:rsidR="00393BC9" w:rsidRPr="00A162AE" w:rsidRDefault="00000000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hyperlink r:id="rId132" w:history="1">
              <w:r w:rsidR="00393BC9" w:rsidRPr="00A162A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EA6141</w:t>
              </w:r>
            </w:hyperlink>
          </w:p>
          <w:p w14:paraId="0026D8F9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NCT02339571</w:t>
            </w:r>
          </w:p>
          <w:p w14:paraId="304C00C6" w14:textId="34C59E1A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2020-0815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32BC60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Randomized Phase II/III Study of Nivolumab Plus Ipilimumab Plus </w:t>
            </w:r>
            <w:proofErr w:type="spellStart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Sargramostim</w:t>
            </w:r>
            <w:proofErr w:type="spellEnd"/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Versus Nivolumab Plus Ipilimumab in Patients with Unresectable Stage III or Stage IV Melanoma</w:t>
            </w:r>
          </w:p>
          <w:p w14:paraId="6EC688B0" w14:textId="77777777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A0BAA5" w14:textId="6B9FC905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Rekha Chaudhary</w:t>
            </w:r>
          </w:p>
          <w:p w14:paraId="5176C332" w14:textId="4F6BF3C0" w:rsidR="00393BC9" w:rsidRPr="00A162AE" w:rsidRDefault="00393BC9" w:rsidP="00393BC9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="007B3FF5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Audrey Romano</w:t>
            </w:r>
            <w:r w:rsidRPr="00A162A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hyperlink r:id="rId133" w:history="1">
              <w:r w:rsidR="007B3FF5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cragoay@ucmail.uc.edu</w:t>
              </w:r>
            </w:hyperlink>
          </w:p>
        </w:tc>
      </w:tr>
    </w:tbl>
    <w:p w14:paraId="5C972326" w14:textId="07C26D07" w:rsidR="001628A5" w:rsidRPr="009577CE" w:rsidRDefault="001628A5" w:rsidP="00396641">
      <w:pPr>
        <w:pStyle w:val="NoSpacing"/>
        <w:spacing w:line="276" w:lineRule="auto"/>
        <w:rPr>
          <w:rFonts w:cstheme="minorHAnsi"/>
          <w:color w:val="E31837" w:themeColor="background2"/>
          <w:sz w:val="18"/>
          <w:szCs w:val="18"/>
        </w:rPr>
      </w:pPr>
    </w:p>
    <w:sectPr w:rsidR="001628A5" w:rsidRPr="009577CE" w:rsidSect="00300AA9">
      <w:headerReference w:type="default" r:id="rId134"/>
      <w:footerReference w:type="default" r:id="rId135"/>
      <w:headerReference w:type="first" r:id="rId136"/>
      <w:pgSz w:w="12240" w:h="15840"/>
      <w:pgMar w:top="1080" w:right="1440" w:bottom="1710" w:left="108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3BF154A" w14:textId="77777777" w:rsidR="006343D6" w:rsidRDefault="006343D6" w:rsidP="00131CA7">
      <w:r>
        <w:separator/>
      </w:r>
    </w:p>
  </w:endnote>
  <w:endnote w:type="continuationSeparator" w:id="0">
    <w:p w14:paraId="2059487E" w14:textId="77777777" w:rsidR="006343D6" w:rsidRDefault="006343D6" w:rsidP="00131CA7">
      <w:r>
        <w:continuationSeparator/>
      </w:r>
    </w:p>
  </w:endnote>
  <w:endnote w:type="continuationNotice" w:id="1">
    <w:p w14:paraId="2F1CE458" w14:textId="77777777" w:rsidR="006343D6" w:rsidRDefault="006343D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tos Narrow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D25A07" w14:textId="3027BFE2" w:rsidR="00DD6D40" w:rsidRDefault="00DD6D40">
    <w:pPr>
      <w:pStyle w:val="Footer"/>
    </w:pPr>
    <w:r w:rsidRPr="00FE58EF"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05FA2731" wp14:editId="1F0F9604">
              <wp:simplePos x="0" y="0"/>
              <wp:positionH relativeFrom="column">
                <wp:posOffset>-1831489</wp:posOffset>
              </wp:positionH>
              <wp:positionV relativeFrom="paragraph">
                <wp:posOffset>-330349</wp:posOffset>
              </wp:positionV>
              <wp:extent cx="6692900" cy="1920464"/>
              <wp:effectExtent l="0" t="0" r="0" b="3810"/>
              <wp:wrapNone/>
              <wp:docPr id="2" name="Parallelogram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692900" cy="1920464"/>
                      </a:xfrm>
                      <a:prstGeom prst="parallelogram">
                        <a:avLst/>
                      </a:prstGeom>
                      <a:solidFill>
                        <a:schemeClr val="tx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dk1">
                          <a:shade val="50000"/>
                        </a:schemeClr>
                      </a:lnRef>
                      <a:fillRef idx="1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 xmlns:pic="http://schemas.openxmlformats.org/drawingml/2006/picture" xmlns:arto="http://schemas.microsoft.com/office/word/2006/arto">
          <w:pict w14:anchorId="3470AEE5">
            <v:shapetype id="_x0000_t7" coordsize="21600,21600" o:spt="7" adj="5400" path="m@0,l,21600@1,21600,21600,xe" w14:anchorId="7D830ECE">
              <v:stroke joinstyle="miter"/>
              <v:formulas>
                <v:f eqn="val #0"/>
                <v:f eqn="sum width 0 #0"/>
                <v:f eqn="prod #0 1 2"/>
                <v:f eqn="sum width 0 @2"/>
                <v:f eqn="mid #0 width"/>
                <v:f eqn="mid @1 0"/>
                <v:f eqn="prod height width #0"/>
                <v:f eqn="prod @6 1 2"/>
                <v:f eqn="sum height 0 @7"/>
                <v:f eqn="prod width 1 2"/>
                <v:f eqn="sum #0 0 @9"/>
                <v:f eqn="if @10 @8 0"/>
                <v:f eqn="if @10 @7 height"/>
              </v:formulas>
              <v:path textboxrect="1800,1800,19800,19800;8100,8100,13500,13500;10800,10800,10800,10800" gradientshapeok="t" o:connecttype="custom" o:connectlocs="@4,0;10800,@11;@3,10800;@5,21600;10800,@12;@2,10800"/>
              <v:handles>
                <v:h position="#0,topLeft" xrange="0,21600"/>
              </v:handles>
            </v:shapetype>
            <v:shape id="Parallelogram 1" style="position:absolute;margin-left:-144.2pt;margin-top:-26pt;width:527pt;height:151.2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spid="_x0000_s1026" fillcolor="black [3213]" stroked="f" strokeweight="1pt" type="#_x0000_t7" adj="15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kc919gEAAEcEAAAOAAAAZHJzL2Uyb0RvYy54bWysU8tu2zAQvBfoPxC815KF1GgMyzkkSC9F&#10;azTNBzDU0iJKcgmS9ePvuyQVOenjUtQHmo/Z2Z3R7ubmZA07QIgaXc+Xi5YzcBIH7fY9f/x2/+4D&#10;ZzEJNwiDDnp+hshvtm/fbI5+DR2OaAYIjEhcXB99z8eU/LppohzBirhAD44eFQYrEh3DvhmCOBK7&#10;NU3XtqvmiGHwASXESLd39ZFvC79SINMXpSIkZnpOtaWyhrI+5bXZbsR6H4QftZzKEP9QhRXaUdKZ&#10;6k4kwX4E/RuV1TJgRJUWEm2DSmkJRQOpWba/qHkYhYeihcyJfrYp/j9a+fmwC0wPPe84c8LSJ9qJ&#10;IIwBg2SLZcts0dHHNSEf/C5Mp0jbrPekgs3/pISdiq3n2VY4JSbpcrW67q5bcl/S2/K6a69WV5m1&#10;uYT7ENNHQMvypuf+ZQnFV3H4FFONecbmtBGNHu61MeWQmwZuTWAHQZ87nUrtlOUVyriMdZijKmG+&#10;abLEKqrs0tlAxhn3FRT5QzK6UkjpzEuS4fuyXo9igJr3fUu/Sd+MLmoLWWZVlHvmnQheF595a3UT&#10;NodBaeg5sP1bQTVwRpeM6NIcaLXD8Kdgk+asFf9sTLUjO/OEw5k6JiRzi3WmhJMj0kjJFErJGUXd&#10;WhRPk5XH4eW50F7mf/sTAAD//wMAUEsDBBQABgAIAAAAIQCSJWGp4wAAAAwBAAAPAAAAZHJzL2Rv&#10;d25yZXYueG1sTI/BSsNAEIbvgu+wjOBF2k2XJoaYTVFB6UFQW1GP2+yYBLOzIbtt07d3POlthvn4&#10;5/vL1eR6ccAxdJ40LOYJCKTa244aDW/bh1kOIkRD1vSeUMMJA6yq87PSFNYf6RUPm9gIDqFQGA1t&#10;jEMhZahbdCbM/YDEty8/OhN5HRtpR3PkcNdLlSSZdKYj/tCaAe9brL83e6chu1o/rR/Vxym6dLib&#10;Pl/UYvv8rvXlxXR7AyLiFP9g+NVndajYaef3ZIPoNcxUni+Z5SlV3IqR6yzNQOw0qDRZgqxK+b9E&#10;9QMAAP//AwBQSwECLQAUAAYACAAAACEAtoM4kv4AAADhAQAAEwAAAAAAAAAAAAAAAAAAAAAAW0Nv&#10;bnRlbnRfVHlwZXNdLnhtbFBLAQItABQABgAIAAAAIQA4/SH/1gAAAJQBAAALAAAAAAAAAAAAAAAA&#10;AC8BAABfcmVscy8ucmVsc1BLAQItABQABgAIAAAAIQCqkc919gEAAEcEAAAOAAAAAAAAAAAAAAAA&#10;AC4CAABkcnMvZTJvRG9jLnhtbFBLAQItABQABgAIAAAAIQCSJWGp4wAAAAwBAAAPAAAAAAAAAAAA&#10;AAAAAFAEAABkcnMvZG93bnJldi54bWxQSwUGAAAAAAQABADzAAAAYAUAAAAA&#10;"/>
          </w:pict>
        </mc:Fallback>
      </mc:AlternateContent>
    </w:r>
    <w:r w:rsidRPr="00FE58EF"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F52A228" wp14:editId="6C06FD2B">
              <wp:simplePos x="0" y="0"/>
              <wp:positionH relativeFrom="page">
                <wp:align>right</wp:align>
              </wp:positionH>
              <wp:positionV relativeFrom="paragraph">
                <wp:posOffset>-329237</wp:posOffset>
              </wp:positionV>
              <wp:extent cx="10026869" cy="1925101"/>
              <wp:effectExtent l="0" t="0" r="0" b="0"/>
              <wp:wrapNone/>
              <wp:docPr id="12" name="Rectangle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0026869" cy="1925101"/>
                      </a:xfrm>
                      <a:prstGeom prst="rect">
                        <a:avLst/>
                      </a:prstGeom>
                      <a:solidFill>
                        <a:srgbClr val="E31837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 xmlns:pic="http://schemas.openxmlformats.org/drawingml/2006/picture" xmlns:arto="http://schemas.microsoft.com/office/word/2006/arto">
          <w:pict w14:anchorId="09E6F033">
            <v:rect id="Rectangle 11" style="position:absolute;margin-left:738.3pt;margin-top:-25.9pt;width:789.5pt;height:151.6pt;z-index:251659264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middle" o:spid="_x0000_s1026" fillcolor="#e31837" stroked="f" strokeweight=".5pt" w14:anchorId="169CCB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fMaA6gEAADUEAAAOAAAAZHJzL2Uyb0RvYy54bWysU9tuEzEQfUfiHyy/k71EhDTKpg8t5QVB&#10;1cIHON5x1pJvGpts8veMvem2XKRKiBdf55yZczzeXp+sYUfAqL3reLOoOQMnfa/doePfv929W3MW&#10;k3C9MN5Bx88Q+fXu7ZvtGDbQ+sGbHpARiYubMXR8SClsqirKAayICx/A0aXyaEWiLR6qHsVI7NZU&#10;bV2vqtFjH9BLiJFOb6dLviv8SoFMX5WKkJjpONWWyohl3Oex2m3F5oAiDFpeyhD/UIUV2lHSmepW&#10;JMF+oP6DymqJPnqVFtLbyiulJRQNpKapf1PzOIgARQuZE8NsU/x/tPLL8R6Z7untWs6csPRGD+Sa&#10;cAcDrGmyQWOIG4p7DPd42UVaZrUnhTbPpIOdiqnn2VQ4JSbpsKnrdrVeXXEm6bK5at83daGtnvEB&#10;Y/oE3rK86DhSAcVNcfwcE+Wk0KeQnC56o/s7bUzZ4GF/Y5AdBT3xx2WzXn7IRRPklzDjcrDzGTZd&#10;TydQmuSSJiudtJVVOhvIKOMeQJFJWU2pq7QnzFmFlODSk6gSnWGKUs3A5evAS3yGTlXN4PZ18Iwo&#10;mb1LM9hq5/FvBGYuWU3x5NoL3Xm59/2Z+gOTufHTDxJODp4+kExYbM5R1JvF8Ms/ys3/cl9on3/7&#10;7icAAAD//wMAUEsDBBQABgAIAAAAIQAgztw94AAAAAkBAAAPAAAAZHJzL2Rvd25yZXYueG1sTI89&#10;T8MwEIZ3JP6DdUgsqHXSkhZCLlUVqVIHFgpDRzc+4gh/RLabBn497gTj3Xt673mqzWQ0G8mH3lmE&#10;fJ4BI9s62dsO4eN9N3sCFqKwUmhnCeGbAmzq25tKlNJd7BuNh9ixVGJDKRBUjEPJeWgVGRHmbiCb&#10;sk/njYhp9B2XXlxSudF8kWUrbkRv0wclBmoUtV+Hs0HY6+P6Yel+1PaV73fLjjejVw3i/d20fQEW&#10;aYp/x3DFT+hQJ6aTO1sZmEZIIhFhVuRJ4BoX6+e0OiEsivwReF3x/wb1LwAAAP//AwBQSwECLQAU&#10;AAYACAAAACEAtoM4kv4AAADhAQAAEwAAAAAAAAAAAAAAAAAAAAAAW0NvbnRlbnRfVHlwZXNdLnht&#10;bFBLAQItABQABgAIAAAAIQA4/SH/1gAAAJQBAAALAAAAAAAAAAAAAAAAAC8BAABfcmVscy8ucmVs&#10;c1BLAQItABQABgAIAAAAIQCCfMaA6gEAADUEAAAOAAAAAAAAAAAAAAAAAC4CAABkcnMvZTJvRG9j&#10;LnhtbFBLAQItABQABgAIAAAAIQAgztw94AAAAAkBAAAPAAAAAAAAAAAAAAAAAEQEAABkcnMvZG93&#10;bnJldi54bWxQSwUGAAAAAAQABADzAAAAUQUAAAAA&#10;">
              <w10:wrap anchorx="page"/>
            </v:rect>
          </w:pict>
        </mc:Fallback>
      </mc:AlternateContent>
    </w:r>
    <w:r w:rsidRPr="00FE58EF">
      <w:rPr>
        <w:noProof/>
      </w:rPr>
      <w:drawing>
        <wp:anchor distT="0" distB="0" distL="114300" distR="114300" simplePos="0" relativeHeight="251658242" behindDoc="0" locked="0" layoutInCell="1" allowOverlap="1" wp14:anchorId="6426B41C" wp14:editId="45C8E346">
          <wp:simplePos x="0" y="0"/>
          <wp:positionH relativeFrom="column">
            <wp:posOffset>17212</wp:posOffset>
          </wp:positionH>
          <wp:positionV relativeFrom="paragraph">
            <wp:posOffset>11430</wp:posOffset>
          </wp:positionV>
          <wp:extent cx="4114800" cy="314908"/>
          <wp:effectExtent l="0" t="0" r="0" b="9525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Picture 10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114800" cy="3149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9226AC7" w14:textId="77777777" w:rsidR="006343D6" w:rsidRDefault="006343D6" w:rsidP="00131CA7">
      <w:r>
        <w:separator/>
      </w:r>
    </w:p>
  </w:footnote>
  <w:footnote w:type="continuationSeparator" w:id="0">
    <w:p w14:paraId="03A4C21D" w14:textId="77777777" w:rsidR="006343D6" w:rsidRDefault="006343D6" w:rsidP="00131CA7">
      <w:r>
        <w:continuationSeparator/>
      </w:r>
    </w:p>
  </w:footnote>
  <w:footnote w:type="continuationNotice" w:id="1">
    <w:p w14:paraId="34ED9AA7" w14:textId="77777777" w:rsidR="006343D6" w:rsidRDefault="006343D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2DD34E" w14:textId="77777777" w:rsidR="00DD6D40" w:rsidRDefault="00DD6D40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8243" behindDoc="0" locked="0" layoutInCell="1" allowOverlap="1" wp14:anchorId="5D101899" wp14:editId="383996F9">
              <wp:simplePos x="0" y="0"/>
              <wp:positionH relativeFrom="page">
                <wp:align>center</wp:align>
              </wp:positionH>
              <mc:AlternateContent>
                <mc:Choice Requires="wp14">
                  <wp:positionV relativeFrom="page">
                    <wp14:pctPosVOffset>3000</wp14:pctPosVOffset>
                  </wp:positionV>
                </mc:Choice>
                <mc:Fallback>
                  <wp:positionV relativeFrom="page">
                    <wp:posOffset>301625</wp:posOffset>
                  </wp:positionV>
                </mc:Fallback>
              </mc:AlternateContent>
              <wp:extent cx="914400" cy="283464"/>
              <wp:effectExtent l="0" t="0" r="1270" b="0"/>
              <wp:wrapNone/>
              <wp:docPr id="47" name="Rectangle 47" title="Document Titl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14400" cy="283464"/>
                      </a:xfrm>
                      <a:prstGeom prst="rect">
                        <a:avLst/>
                      </a:prstGeom>
                      <a:solidFill>
                        <a:schemeClr val="bg2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b/>
                              <w:caps/>
                              <w:spacing w:val="20"/>
                              <w:sz w:val="28"/>
                              <w:szCs w:val="28"/>
                            </w:rPr>
                            <w:alias w:val="Title"/>
                            <w:tag w:val=""/>
                            <w:id w:val="-155760336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15:appearance w15:val="hidden"/>
                            <w:text/>
                          </w:sdtPr>
                          <w:sdtContent>
                            <w:p w14:paraId="7F4C7B94" w14:textId="45C2780E" w:rsidR="00DD6D40" w:rsidRDefault="00DD6D40">
                              <w:pPr>
                                <w:pStyle w:val="NoSpacing"/>
                                <w:jc w:val="center"/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  <w:t>University of Cincinnati Cancer Center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94100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D101899" id="Rectangle 47" o:spid="_x0000_s1028" alt="Title: Document Title" style="position:absolute;margin-left:0;margin-top:0;width:1in;height:22.3pt;z-index:251658243;visibility:visible;mso-wrap-style:square;mso-width-percent:941;mso-height-percent:0;mso-top-percent:30;mso-wrap-distance-left:9pt;mso-wrap-distance-top:0;mso-wrap-distance-right:9pt;mso-wrap-distance-bottom:0;mso-position-horizontal:center;mso-position-horizontal-relative:page;mso-position-vertical-relative:page;mso-width-percent:941;mso-height-percent:0;mso-top-percent:30;mso-width-relative:page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I+Lw4egIAAGAFAAAOAAAAZHJzL2Uyb0RvYy54bWysVFFv2yAQfp+0/4B4X+1kWdVFdaqoVadJ&#13;&#10;VVstnfpMMMRImGNAYme/fgfYTtdVe5iWB+eA7767+7jj8qpvNTkI5xWYis7OSkqE4VArs6vo96fb&#13;&#10;DxeU+MBMzTQYUdGj8PRq9f7dZWeXYg4N6Fo4giTGLztb0SYEuywKzxvRMn8GVhg8lOBaFnDpdkXt&#13;&#10;WIfsrS7mZXledOBq64AL73H3Jh/SVeKXUvDwIKUXgeiKYm4hfV36buO3WF2y5c4x2yg+pMH+IYuW&#13;&#10;KYNBJ6obFhjZO/UHVau4Aw8ynHFoC5BScZFqwGpm5atqNg2zItWC4ng7yeT/Hy2/P2zso0MZOuuX&#13;&#10;Hs1YRS9dG/8xP9InsY6TWKIPhOPm59liUaKkHI/mFx8X54soZnFyts6HLwJaEo2KOryLJBE73PmQ&#13;&#10;oSMkxvKgVX2rtE6LeP/iWjtyYHhz2918IP8NpU3EGohemTDuFKdKkhWOWkScNt+EJKrG3OcpkdRk&#13;&#10;pyCMc2HCLB81rBY59qcSf2P0Ma1UaCKMzBLjT9wDwYjMJCN3znLAR1eRenRyLv+WWHaePFJkMGFy&#13;&#10;bpUB9xaBxqqGyBk/ipSliSqFftsjJJpbqI+PjjjIw+Itv1V4g3fMh0fmcDrw0nHiwwN+pIauojBY&#13;&#10;lDTgfr61H/HYtHhKSYfTVlH/Y8+coER/NdjOqZlwPNMC+d3L3e24a/btNWA7zPBNsTyZERv0aEoH&#13;&#10;7TM+COsYDY+Y4Rizojy4cXEd8vTjk8LFep1gOIqWhTuzsTySR2FjZz71z8zZoX0D9v09jBPJlq+6&#13;&#10;OGOjp4H1PoBUqcVPeg6S4xin3hmenPhOvFwn1OlhXP0CAAD//wMAUEsDBBQABgAIAAAAIQBam35v&#13;&#10;3AAAAAkBAAAPAAAAZHJzL2Rvd25yZXYueG1sTI9BS8NAEIXvgv9hGcGb3VSXENJsSlGEXq2i9DbN&#13;&#10;jklodjdkt2maX+/Ui14ePB7z5n3FerKdGGkIrXcalosEBLnKm9bVGj7eXx8yECGiM9h5RxouFGBd&#13;&#10;3t4UmBt/dm807mItuMSFHDU0Mfa5lKFqyGJY+J4cZ99+sBjZDrU0A5653HbyMUlSabF1/KHBnp4b&#13;&#10;qo67k9Xw9LlP52y+zNPGZl/DVo2430qt7++mlxXLZgUi0hT/LuDKwPuh5GEHf3ImiE4D08RfvWZK&#13;&#10;sT1oUCoFWRbyP0H5AwAA//8DAFBLAQItABQABgAIAAAAIQC2gziS/gAAAOEBAAATAAAAAAAAAAAA&#13;&#10;AAAAAAAAAABbQ29udGVudF9UeXBlc10ueG1sUEsBAi0AFAAGAAgAAAAhADj9If/WAAAAlAEAAAsA&#13;&#10;AAAAAAAAAAAAAAAALwEAAF9yZWxzLy5yZWxzUEsBAi0AFAAGAAgAAAAhAIj4vDh6AgAAYAUAAA4A&#13;&#10;AAAAAAAAAAAAAAAALgIAAGRycy9lMm9Eb2MueG1sUEsBAi0AFAAGAAgAAAAhAFqbfm/cAAAACQEA&#13;&#10;AA8AAAAAAAAAAAAAAAAA1AQAAGRycy9kb3ducmV2LnhtbFBLBQYAAAAABAAEAPMAAADdBQAAAAA=&#13;&#10;" fillcolor="#e31837 [3214]" stroked="f" strokeweight="1pt">
              <v:textbox inset=",0,,0">
                <w:txbxContent>
                  <w:sdt>
                    <w:sdtPr>
                      <w:rPr>
                        <w:b/>
                        <w:caps/>
                        <w:spacing w:val="20"/>
                        <w:sz w:val="28"/>
                        <w:szCs w:val="28"/>
                      </w:rPr>
                      <w:alias w:val="Title"/>
                      <w:tag w:val=""/>
                      <w:id w:val="-155760336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15:appearance w15:val="hidden"/>
                      <w:text/>
                    </w:sdtPr>
                    <w:sdtContent>
                      <w:p w14:paraId="7F4C7B94" w14:textId="45C2780E" w:rsidR="00DD6D40" w:rsidRDefault="00DD6D40">
                        <w:pPr>
                          <w:pStyle w:val="NoSpacing"/>
                          <w:jc w:val="center"/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</w:pPr>
                        <w:r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  <w:t>University of Cincinnati Cancer Center</w:t>
                        </w:r>
                      </w:p>
                    </w:sdtContent>
                  </w:sdt>
                </w:txbxContent>
              </v:textbox>
              <w10:wrap anchorx="page" anchory="page"/>
            </v:rect>
          </w:pict>
        </mc:Fallback>
      </mc:AlternateContent>
    </w:r>
  </w:p>
  <w:p w14:paraId="42B85026" w14:textId="1D8ED765" w:rsidR="00DD6D40" w:rsidRDefault="00DD6D40" w:rsidP="00C54822">
    <w:pPr>
      <w:pStyle w:val="Header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b/>
        <w:caps/>
        <w:spacing w:val="20"/>
        <w:sz w:val="28"/>
        <w:szCs w:val="28"/>
      </w:rPr>
      <w:alias w:val="Title"/>
      <w:tag w:val=""/>
      <w:id w:val="-761449001"/>
      <w:dataBinding w:prefixMappings="xmlns:ns0='http://purl.org/dc/elements/1.1/' xmlns:ns1='http://schemas.openxmlformats.org/package/2006/metadata/core-properties' " w:xpath="/ns1:coreProperties[1]/ns0:title[1]" w:storeItemID="{6C3C8BC8-F283-45AE-878A-BAB7291924A1}"/>
      <w15:appearance w15:val="hidden"/>
      <w:text/>
    </w:sdtPr>
    <w:sdtContent>
      <w:p w14:paraId="5BDE2BCA" w14:textId="77777777" w:rsidR="008E5EB5" w:rsidRDefault="008E5EB5" w:rsidP="008E5EB5">
        <w:pPr>
          <w:pStyle w:val="NoSpacing"/>
          <w:jc w:val="center"/>
          <w:rPr>
            <w:b/>
            <w:caps/>
            <w:spacing w:val="20"/>
            <w:sz w:val="28"/>
            <w:szCs w:val="28"/>
          </w:rPr>
        </w:pPr>
        <w:r>
          <w:rPr>
            <w:b/>
            <w:caps/>
            <w:spacing w:val="20"/>
            <w:sz w:val="28"/>
            <w:szCs w:val="28"/>
          </w:rPr>
          <w:t>University of Cincinnati Cancer Center</w:t>
        </w:r>
      </w:p>
    </w:sdtContent>
  </w:sdt>
  <w:p w14:paraId="2E8E2D4C" w14:textId="6A3C23D0" w:rsidR="001102BF" w:rsidRDefault="008E5EB5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0291" behindDoc="0" locked="0" layoutInCell="1" allowOverlap="1" wp14:anchorId="2036E384" wp14:editId="107ECC8F">
              <wp:simplePos x="0" y="0"/>
              <wp:positionH relativeFrom="page">
                <wp:posOffset>234537</wp:posOffset>
              </wp:positionH>
              <wp:positionV relativeFrom="page">
                <wp:posOffset>401575</wp:posOffset>
              </wp:positionV>
              <wp:extent cx="914400" cy="283464"/>
              <wp:effectExtent l="0" t="0" r="1270" b="0"/>
              <wp:wrapNone/>
              <wp:docPr id="1002666502" name="Rectangle 1002666502" title="Document Titl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14400" cy="283464"/>
                      </a:xfrm>
                      <a:prstGeom prst="rect">
                        <a:avLst/>
                      </a:prstGeom>
                      <a:solidFill>
                        <a:schemeClr val="bg2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b/>
                              <w:caps/>
                              <w:spacing w:val="20"/>
                              <w:sz w:val="28"/>
                              <w:szCs w:val="28"/>
                            </w:rPr>
                            <w:alias w:val="Title"/>
                            <w:tag w:val=""/>
                            <w:id w:val="796799932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15:appearance w15:val="hidden"/>
                            <w:text/>
                          </w:sdtPr>
                          <w:sdtContent>
                            <w:p w14:paraId="07C0B11F" w14:textId="49246126" w:rsidR="008E5EB5" w:rsidRDefault="008E5EB5" w:rsidP="008E5EB5">
                              <w:pPr>
                                <w:pStyle w:val="NoSpacing"/>
                                <w:jc w:val="center"/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  <w:t>University of Cincinnati Cancer Center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94100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036E384" id="Rectangle 1002666502" o:spid="_x0000_s1029" alt="Title: Document Title" style="position:absolute;margin-left:18.45pt;margin-top:31.6pt;width:1in;height:22.3pt;z-index:251660291;visibility:visible;mso-wrap-style:square;mso-width-percent:941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941;mso-height-percent:0;mso-width-relative:page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T6RHrfwIAAGcFAAAOAAAAZHJzL2Uyb0RvYy54bWysVE1v2zAMvQ/YfxB0X+1kWdEFdYqgRYcB&#13;&#10;RVssHXpWZCkWIIuapMTOfv0oyXa6rthhWA6OPh4fySeSl1d9q8lBOK/AVHR2VlIiDIdamV1Fvz/d&#13;&#10;frigxAdmaqbBiIoehadXq/fvLju7FHNoQNfCESQxftnZijYh2GVReN6IlvkzsMLgpQTXsoBbtytq&#13;&#10;xzpkb3UxL8vzogNXWwdceI+nN/mSrhK/lIKHBym9CERXFGML6evSdxu/xeqSLXeO2UbxIQz2D1G0&#13;&#10;TBl0OlHdsMDI3qk/qFrFHXiQ4YxDW4CUiouUA2YzK19ls2mYFSkXFMfbSSb//2j5/WFjHx3K0Fm/&#13;&#10;9LiMWfTStfEf4yN9Eus4iSX6QDgefp4tFiVKyvFqfvFxcb6IYhYnY+t8+CKgJXFRUYdvkSRihzsf&#13;&#10;MnSERF8etKpvldZpE99fXGtHDgxfbrubD+S/obSJWAPRKhPGk+KUSVqFoxYRp803IYmqMfZ5CiQV&#13;&#10;2ckJ41yYMMtXDatF9v2pxN/ofQwrJZoII7NE/xP3QDAiM8nInaMc8NFUpBqdjMu/BZaNJ4vkGUyY&#13;&#10;jFtlwL1FoDGrwXPGjyJlaaJKod/2qA22cETGky3Ux0dHHOSe8ZbfKnzIO+bDI3PYJPj22PjhAT9S&#13;&#10;Q1dRGFaUNOB+vnUe8Vi7eEtJh01XUf9jz5ygRH81WNWpprBL0wb53cvT7Xhq9u01YFXMcLRYnpYR&#13;&#10;G/S4lA7aZ5wL6+gNr5jh6LOiPLhxcx3yEMDJwsV6nWDYkZaFO7OxPJJHfWOBPvXPzNmhigOW/z2M&#13;&#10;jcmWr4o5Y6OlgfU+gFSp0k96DspjN6cSGiZPHBcv9wl1mo+rXwAAAP//AwBQSwMEFAAGAAgAAAAh&#13;&#10;ACOL6n/iAAAADgEAAA8AAABkcnMvZG93bnJldi54bWxMT0tPwzAMviPxHyIjcUEs3UpL6ZpOiNcu&#13;&#10;IMQY96wxbUXjlCZby7/HO8HFsv3Z36NYTbYTBxx860jBfBaBQKqcaalWsH1/vMxA+KDJ6M4RKvhB&#13;&#10;D6vy9KTQuXEjveFhE2rBJORzraAJoc+l9FWDVvuZ65EY+3SD1YHHoZZm0COT204uoiiVVrfECo3u&#13;&#10;8a7B6muztwpe58l2/R0n66eX54dR+gQ/ruoLpc7Ppvsll9sliIBT+PuAYwb2DyUb27k9GS86BXF6&#13;&#10;w5cK0ngB4ohnES923ETXGciykP9jlL8AAAD//wMAUEsBAi0AFAAGAAgAAAAhALaDOJL+AAAA4QEA&#13;&#10;ABMAAAAAAAAAAAAAAAAAAAAAAFtDb250ZW50X1R5cGVzXS54bWxQSwECLQAUAAYACAAAACEAOP0h&#13;&#10;/9YAAACUAQAACwAAAAAAAAAAAAAAAAAvAQAAX3JlbHMvLnJlbHNQSwECLQAUAAYACAAAACEAE+kR&#13;&#10;638CAABnBQAADgAAAAAAAAAAAAAAAAAuAgAAZHJzL2Uyb0RvYy54bWxQSwECLQAUAAYACAAAACEA&#13;&#10;I4vqf+IAAAAOAQAADwAAAAAAAAAAAAAAAADZBAAAZHJzL2Rvd25yZXYueG1sUEsFBgAAAAAEAAQA&#13;&#10;8wAAAOgFAAAAAA==&#13;&#10;" fillcolor="#e31837 [3214]" stroked="f" strokeweight="1pt">
              <v:textbox inset=",0,,0">
                <w:txbxContent>
                  <w:sdt>
                    <w:sdtPr>
                      <w:rPr>
                        <w:b/>
                        <w:caps/>
                        <w:spacing w:val="20"/>
                        <w:sz w:val="28"/>
                        <w:szCs w:val="28"/>
                      </w:rPr>
                      <w:alias w:val="Title"/>
                      <w:tag w:val=""/>
                      <w:id w:val="796799932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15:appearance w15:val="hidden"/>
                      <w:text/>
                    </w:sdtPr>
                    <w:sdtContent>
                      <w:p w14:paraId="07C0B11F" w14:textId="49246126" w:rsidR="008E5EB5" w:rsidRDefault="008E5EB5" w:rsidP="008E5EB5">
                        <w:pPr>
                          <w:pStyle w:val="NoSpacing"/>
                          <w:jc w:val="center"/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</w:pPr>
                        <w:r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  <w:t>University of Cincinnati Cancer Center</w:t>
                        </w:r>
                      </w:p>
                    </w:sdtContent>
                  </w:sdt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520137"/>
    <w:multiLevelType w:val="hybridMultilevel"/>
    <w:tmpl w:val="A6BAA2DA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CF5B58"/>
    <w:multiLevelType w:val="hybridMultilevel"/>
    <w:tmpl w:val="F168ED80"/>
    <w:lvl w:ilvl="0" w:tplc="0A189E5E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AF535E"/>
    <w:multiLevelType w:val="hybridMultilevel"/>
    <w:tmpl w:val="A8E4CB50"/>
    <w:lvl w:ilvl="0" w:tplc="4DE26D1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2347C0"/>
    <w:multiLevelType w:val="hybridMultilevel"/>
    <w:tmpl w:val="A6BCF914"/>
    <w:lvl w:ilvl="0" w:tplc="2A4E51D8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3F7839"/>
    <w:multiLevelType w:val="hybridMultilevel"/>
    <w:tmpl w:val="DCE84D8A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6284A03"/>
    <w:multiLevelType w:val="hybridMultilevel"/>
    <w:tmpl w:val="55E46078"/>
    <w:lvl w:ilvl="0" w:tplc="2A4E51D8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A1333B1"/>
    <w:multiLevelType w:val="hybridMultilevel"/>
    <w:tmpl w:val="A38A97AA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10B76BE"/>
    <w:multiLevelType w:val="hybridMultilevel"/>
    <w:tmpl w:val="44A6F0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7E1F57"/>
    <w:multiLevelType w:val="hybridMultilevel"/>
    <w:tmpl w:val="E29C33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BA3285"/>
    <w:multiLevelType w:val="hybridMultilevel"/>
    <w:tmpl w:val="CB6802D6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5F51CEC"/>
    <w:multiLevelType w:val="hybridMultilevel"/>
    <w:tmpl w:val="7B1086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413331"/>
    <w:multiLevelType w:val="hybridMultilevel"/>
    <w:tmpl w:val="26B0B3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51B2EB2"/>
    <w:multiLevelType w:val="hybridMultilevel"/>
    <w:tmpl w:val="B5E471E4"/>
    <w:lvl w:ilvl="0" w:tplc="C4CAF070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71A40BE"/>
    <w:multiLevelType w:val="hybridMultilevel"/>
    <w:tmpl w:val="8A684246"/>
    <w:lvl w:ilvl="0" w:tplc="88BABA50">
      <w:start w:val="1"/>
      <w:numFmt w:val="upperRoman"/>
      <w:lvlText w:val="%1."/>
      <w:lvlJc w:val="left"/>
      <w:pPr>
        <w:ind w:left="720" w:hanging="720"/>
      </w:pPr>
      <w:rPr>
        <w:rFonts w:hint="default"/>
        <w:b/>
      </w:rPr>
    </w:lvl>
    <w:lvl w:ilvl="1" w:tplc="B3FEB9BA">
      <w:start w:val="1"/>
      <w:numFmt w:val="lowerLetter"/>
      <w:lvlText w:val="%2."/>
      <w:lvlJc w:val="left"/>
      <w:pPr>
        <w:ind w:left="1080" w:hanging="360"/>
      </w:pPr>
      <w:rPr>
        <w:b/>
      </w:rPr>
    </w:lvl>
    <w:lvl w:ilvl="2" w:tplc="CDB89D06">
      <w:start w:val="1"/>
      <w:numFmt w:val="lowerRoman"/>
      <w:lvlText w:val="%3."/>
      <w:lvlJc w:val="right"/>
      <w:pPr>
        <w:ind w:left="1800" w:hanging="180"/>
      </w:pPr>
      <w:rPr>
        <w:b/>
      </w:r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29E91D99"/>
    <w:multiLevelType w:val="hybridMultilevel"/>
    <w:tmpl w:val="471447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4245E3"/>
    <w:multiLevelType w:val="hybridMultilevel"/>
    <w:tmpl w:val="B63A85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3F150AA"/>
    <w:multiLevelType w:val="hybridMultilevel"/>
    <w:tmpl w:val="A2CACF04"/>
    <w:lvl w:ilvl="0" w:tplc="2A4E51D8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F637D03"/>
    <w:multiLevelType w:val="hybridMultilevel"/>
    <w:tmpl w:val="7982F306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A964F3"/>
    <w:multiLevelType w:val="hybridMultilevel"/>
    <w:tmpl w:val="14685E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D17648"/>
    <w:multiLevelType w:val="hybridMultilevel"/>
    <w:tmpl w:val="CF8499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2E060B2"/>
    <w:multiLevelType w:val="hybridMultilevel"/>
    <w:tmpl w:val="A8E4CB50"/>
    <w:lvl w:ilvl="0" w:tplc="4DE26D1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32C4326"/>
    <w:multiLevelType w:val="hybridMultilevel"/>
    <w:tmpl w:val="8376C8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4AE0C96"/>
    <w:multiLevelType w:val="hybridMultilevel"/>
    <w:tmpl w:val="2B0834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6AA1A2C"/>
    <w:multiLevelType w:val="hybridMultilevel"/>
    <w:tmpl w:val="05D4E408"/>
    <w:lvl w:ilvl="0" w:tplc="A05EE772">
      <w:start w:val="1"/>
      <w:numFmt w:val="decimal"/>
      <w:lvlText w:val="%1."/>
      <w:lvlJc w:val="left"/>
      <w:pPr>
        <w:ind w:left="720" w:hanging="360"/>
      </w:pPr>
      <w:rPr>
        <w:b/>
        <w:color w:val="000000" w:themeColor="text1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97305BE"/>
    <w:multiLevelType w:val="hybridMultilevel"/>
    <w:tmpl w:val="05D4E408"/>
    <w:lvl w:ilvl="0" w:tplc="A05EE772">
      <w:start w:val="1"/>
      <w:numFmt w:val="decimal"/>
      <w:lvlText w:val="%1."/>
      <w:lvlJc w:val="left"/>
      <w:pPr>
        <w:ind w:left="720" w:hanging="360"/>
      </w:pPr>
      <w:rPr>
        <w:b/>
        <w:color w:val="000000" w:themeColor="text1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DE3450E"/>
    <w:multiLevelType w:val="hybridMultilevel"/>
    <w:tmpl w:val="019AEC08"/>
    <w:lvl w:ilvl="0" w:tplc="97A2ADEA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EBC3899"/>
    <w:multiLevelType w:val="hybridMultilevel"/>
    <w:tmpl w:val="99E4504A"/>
    <w:lvl w:ilvl="0" w:tplc="A086E608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2CC334F"/>
    <w:multiLevelType w:val="hybridMultilevel"/>
    <w:tmpl w:val="51102C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87E1599"/>
    <w:multiLevelType w:val="hybridMultilevel"/>
    <w:tmpl w:val="B61827D6"/>
    <w:lvl w:ilvl="0" w:tplc="AB2084B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A2509E7"/>
    <w:multiLevelType w:val="hybridMultilevel"/>
    <w:tmpl w:val="10526FB2"/>
    <w:lvl w:ilvl="0" w:tplc="04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30" w15:restartNumberingAfterBreak="0">
    <w:nsid w:val="5B337FF4"/>
    <w:multiLevelType w:val="hybridMultilevel"/>
    <w:tmpl w:val="39E8DB22"/>
    <w:lvl w:ilvl="0" w:tplc="2A4E51D8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C421169"/>
    <w:multiLevelType w:val="hybridMultilevel"/>
    <w:tmpl w:val="F9D63958"/>
    <w:lvl w:ilvl="0" w:tplc="4454CB4E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4F3456"/>
    <w:multiLevelType w:val="hybridMultilevel"/>
    <w:tmpl w:val="EEBC28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20D5B9C"/>
    <w:multiLevelType w:val="hybridMultilevel"/>
    <w:tmpl w:val="F78AF812"/>
    <w:lvl w:ilvl="0" w:tplc="2A4E51D8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3CD7C98"/>
    <w:multiLevelType w:val="hybridMultilevel"/>
    <w:tmpl w:val="B13E0BA2"/>
    <w:lvl w:ilvl="0" w:tplc="5BD43B4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5221525"/>
    <w:multiLevelType w:val="hybridMultilevel"/>
    <w:tmpl w:val="70AE1D20"/>
    <w:lvl w:ilvl="0" w:tplc="A32A1FF8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6C274DD"/>
    <w:multiLevelType w:val="hybridMultilevel"/>
    <w:tmpl w:val="A04E8160"/>
    <w:lvl w:ilvl="0" w:tplc="A52AC210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7416B47"/>
    <w:multiLevelType w:val="hybridMultilevel"/>
    <w:tmpl w:val="B6B6E8FC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9D265AC"/>
    <w:multiLevelType w:val="hybridMultilevel"/>
    <w:tmpl w:val="91805492"/>
    <w:lvl w:ilvl="0" w:tplc="2A4E51D8">
      <w:numFmt w:val="bullet"/>
      <w:lvlText w:val="•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6AFD2913"/>
    <w:multiLevelType w:val="hybridMultilevel"/>
    <w:tmpl w:val="754C6BCE"/>
    <w:lvl w:ilvl="0" w:tplc="5ECE7E3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C733577"/>
    <w:multiLevelType w:val="hybridMultilevel"/>
    <w:tmpl w:val="B528672A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E63094E"/>
    <w:multiLevelType w:val="hybridMultilevel"/>
    <w:tmpl w:val="5228499C"/>
    <w:lvl w:ilvl="0" w:tplc="4DE26D1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E741FC5"/>
    <w:multiLevelType w:val="hybridMultilevel"/>
    <w:tmpl w:val="059A6036"/>
    <w:lvl w:ilvl="0" w:tplc="9F20F6F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139563B"/>
    <w:multiLevelType w:val="hybridMultilevel"/>
    <w:tmpl w:val="AC9EC3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A4CD4C6">
      <w:start w:val="3"/>
      <w:numFmt w:val="bullet"/>
      <w:lvlText w:val="•"/>
      <w:lvlJc w:val="left"/>
      <w:pPr>
        <w:ind w:left="1800" w:hanging="720"/>
      </w:pPr>
      <w:rPr>
        <w:rFonts w:ascii="Arial" w:eastAsiaTheme="minorHAnsi" w:hAnsi="Arial" w:cs="Aria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A0B5218"/>
    <w:multiLevelType w:val="hybridMultilevel"/>
    <w:tmpl w:val="44F272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BAB32CB"/>
    <w:multiLevelType w:val="hybridMultilevel"/>
    <w:tmpl w:val="A90266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C175164"/>
    <w:multiLevelType w:val="hybridMultilevel"/>
    <w:tmpl w:val="4CA02244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7" w15:restartNumberingAfterBreak="0">
    <w:nsid w:val="7D351FA8"/>
    <w:multiLevelType w:val="hybridMultilevel"/>
    <w:tmpl w:val="C15EAD8E"/>
    <w:lvl w:ilvl="0" w:tplc="A95CCE14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E1C45CC"/>
    <w:multiLevelType w:val="hybridMultilevel"/>
    <w:tmpl w:val="CF8853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42672916">
    <w:abstractNumId w:val="23"/>
  </w:num>
  <w:num w:numId="2" w16cid:durableId="279192101">
    <w:abstractNumId w:val="43"/>
  </w:num>
  <w:num w:numId="3" w16cid:durableId="1459374021">
    <w:abstractNumId w:val="46"/>
  </w:num>
  <w:num w:numId="4" w16cid:durableId="1850751808">
    <w:abstractNumId w:val="33"/>
  </w:num>
  <w:num w:numId="5" w16cid:durableId="591815546">
    <w:abstractNumId w:val="44"/>
  </w:num>
  <w:num w:numId="6" w16cid:durableId="483933916">
    <w:abstractNumId w:val="10"/>
  </w:num>
  <w:num w:numId="7" w16cid:durableId="743070432">
    <w:abstractNumId w:val="27"/>
  </w:num>
  <w:num w:numId="8" w16cid:durableId="69274377">
    <w:abstractNumId w:val="20"/>
  </w:num>
  <w:num w:numId="9" w16cid:durableId="207108337">
    <w:abstractNumId w:val="48"/>
  </w:num>
  <w:num w:numId="10" w16cid:durableId="69894091">
    <w:abstractNumId w:val="40"/>
  </w:num>
  <w:num w:numId="11" w16cid:durableId="427584369">
    <w:abstractNumId w:val="37"/>
  </w:num>
  <w:num w:numId="12" w16cid:durableId="761225410">
    <w:abstractNumId w:val="41"/>
  </w:num>
  <w:num w:numId="13" w16cid:durableId="1952004796">
    <w:abstractNumId w:val="2"/>
  </w:num>
  <w:num w:numId="14" w16cid:durableId="1299993297">
    <w:abstractNumId w:val="9"/>
  </w:num>
  <w:num w:numId="15" w16cid:durableId="957566199">
    <w:abstractNumId w:val="36"/>
  </w:num>
  <w:num w:numId="16" w16cid:durableId="50810986">
    <w:abstractNumId w:val="19"/>
  </w:num>
  <w:num w:numId="17" w16cid:durableId="999190426">
    <w:abstractNumId w:val="4"/>
  </w:num>
  <w:num w:numId="18" w16cid:durableId="1341153581">
    <w:abstractNumId w:val="35"/>
  </w:num>
  <w:num w:numId="19" w16cid:durableId="981622420">
    <w:abstractNumId w:val="34"/>
  </w:num>
  <w:num w:numId="20" w16cid:durableId="2093774839">
    <w:abstractNumId w:val="0"/>
  </w:num>
  <w:num w:numId="21" w16cid:durableId="1879663236">
    <w:abstractNumId w:val="31"/>
  </w:num>
  <w:num w:numId="22" w16cid:durableId="766465751">
    <w:abstractNumId w:val="17"/>
  </w:num>
  <w:num w:numId="23" w16cid:durableId="1789544404">
    <w:abstractNumId w:val="28"/>
  </w:num>
  <w:num w:numId="24" w16cid:durableId="1962572206">
    <w:abstractNumId w:val="6"/>
  </w:num>
  <w:num w:numId="25" w16cid:durableId="632715404">
    <w:abstractNumId w:val="39"/>
  </w:num>
  <w:num w:numId="26" w16cid:durableId="2060128920">
    <w:abstractNumId w:val="12"/>
  </w:num>
  <w:num w:numId="27" w16cid:durableId="606035747">
    <w:abstractNumId w:val="47"/>
  </w:num>
  <w:num w:numId="28" w16cid:durableId="270018905">
    <w:abstractNumId w:val="25"/>
  </w:num>
  <w:num w:numId="29" w16cid:durableId="1714845010">
    <w:abstractNumId w:val="1"/>
  </w:num>
  <w:num w:numId="30" w16cid:durableId="1890609075">
    <w:abstractNumId w:val="22"/>
  </w:num>
  <w:num w:numId="31" w16cid:durableId="1606225329">
    <w:abstractNumId w:val="14"/>
  </w:num>
  <w:num w:numId="32" w16cid:durableId="1930655259">
    <w:abstractNumId w:val="29"/>
  </w:num>
  <w:num w:numId="33" w16cid:durableId="935598940">
    <w:abstractNumId w:val="45"/>
  </w:num>
  <w:num w:numId="34" w16cid:durableId="1857579097">
    <w:abstractNumId w:val="32"/>
  </w:num>
  <w:num w:numId="35" w16cid:durableId="1879662587">
    <w:abstractNumId w:val="15"/>
  </w:num>
  <w:num w:numId="36" w16cid:durableId="76445421">
    <w:abstractNumId w:val="11"/>
  </w:num>
  <w:num w:numId="37" w16cid:durableId="811141187">
    <w:abstractNumId w:val="26"/>
  </w:num>
  <w:num w:numId="38" w16cid:durableId="893469963">
    <w:abstractNumId w:val="18"/>
  </w:num>
  <w:num w:numId="39" w16cid:durableId="823736194">
    <w:abstractNumId w:val="21"/>
  </w:num>
  <w:num w:numId="40" w16cid:durableId="130025776">
    <w:abstractNumId w:val="30"/>
  </w:num>
  <w:num w:numId="41" w16cid:durableId="907114647">
    <w:abstractNumId w:val="3"/>
  </w:num>
  <w:num w:numId="42" w16cid:durableId="823817020">
    <w:abstractNumId w:val="16"/>
  </w:num>
  <w:num w:numId="43" w16cid:durableId="1944261092">
    <w:abstractNumId w:val="38"/>
  </w:num>
  <w:num w:numId="44" w16cid:durableId="915289812">
    <w:abstractNumId w:val="5"/>
  </w:num>
  <w:num w:numId="45" w16cid:durableId="1767850018">
    <w:abstractNumId w:val="42"/>
  </w:num>
  <w:num w:numId="46" w16cid:durableId="1436906380">
    <w:abstractNumId w:val="8"/>
  </w:num>
  <w:num w:numId="47" w16cid:durableId="495920463">
    <w:abstractNumId w:val="7"/>
  </w:num>
  <w:num w:numId="48" w16cid:durableId="1192650647">
    <w:abstractNumId w:val="24"/>
  </w:num>
  <w:num w:numId="49" w16cid:durableId="45255211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7"/>
  <w:proofState w:spelling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1CA7"/>
    <w:rsid w:val="00001E54"/>
    <w:rsid w:val="00003457"/>
    <w:rsid w:val="00004F41"/>
    <w:rsid w:val="00005463"/>
    <w:rsid w:val="00005EE8"/>
    <w:rsid w:val="00012D46"/>
    <w:rsid w:val="00027B81"/>
    <w:rsid w:val="000325C8"/>
    <w:rsid w:val="00032699"/>
    <w:rsid w:val="000330C7"/>
    <w:rsid w:val="00041AF9"/>
    <w:rsid w:val="00043E67"/>
    <w:rsid w:val="00045609"/>
    <w:rsid w:val="000563F5"/>
    <w:rsid w:val="000630F8"/>
    <w:rsid w:val="00071D35"/>
    <w:rsid w:val="00072CA1"/>
    <w:rsid w:val="00073B26"/>
    <w:rsid w:val="00074BCA"/>
    <w:rsid w:val="00075248"/>
    <w:rsid w:val="0008076B"/>
    <w:rsid w:val="00082479"/>
    <w:rsid w:val="000824DD"/>
    <w:rsid w:val="00084864"/>
    <w:rsid w:val="00092763"/>
    <w:rsid w:val="000A0F00"/>
    <w:rsid w:val="000B18D2"/>
    <w:rsid w:val="000B436C"/>
    <w:rsid w:val="000B6A2C"/>
    <w:rsid w:val="000D0A04"/>
    <w:rsid w:val="000D0B74"/>
    <w:rsid w:val="000E0814"/>
    <w:rsid w:val="000E0E48"/>
    <w:rsid w:val="000E2287"/>
    <w:rsid w:val="000E2DE4"/>
    <w:rsid w:val="000E56F2"/>
    <w:rsid w:val="000E79A4"/>
    <w:rsid w:val="000F041F"/>
    <w:rsid w:val="000F0C69"/>
    <w:rsid w:val="000F1DFB"/>
    <w:rsid w:val="000F6555"/>
    <w:rsid w:val="001102BF"/>
    <w:rsid w:val="00110BA7"/>
    <w:rsid w:val="00124022"/>
    <w:rsid w:val="00127946"/>
    <w:rsid w:val="00131CA7"/>
    <w:rsid w:val="0014057F"/>
    <w:rsid w:val="001409B9"/>
    <w:rsid w:val="001415B2"/>
    <w:rsid w:val="00142535"/>
    <w:rsid w:val="00142F7C"/>
    <w:rsid w:val="00145E1E"/>
    <w:rsid w:val="00151470"/>
    <w:rsid w:val="0015173C"/>
    <w:rsid w:val="00151EF1"/>
    <w:rsid w:val="00157F07"/>
    <w:rsid w:val="001628A5"/>
    <w:rsid w:val="0017084B"/>
    <w:rsid w:val="0017187C"/>
    <w:rsid w:val="00173393"/>
    <w:rsid w:val="00173C10"/>
    <w:rsid w:val="00186689"/>
    <w:rsid w:val="00187DA0"/>
    <w:rsid w:val="001A3576"/>
    <w:rsid w:val="001A6470"/>
    <w:rsid w:val="001B42A2"/>
    <w:rsid w:val="001B62F5"/>
    <w:rsid w:val="001B6433"/>
    <w:rsid w:val="001B6CB2"/>
    <w:rsid w:val="001B6F7E"/>
    <w:rsid w:val="001C7C33"/>
    <w:rsid w:val="001E0D32"/>
    <w:rsid w:val="001E0D37"/>
    <w:rsid w:val="001E0E44"/>
    <w:rsid w:val="001E706B"/>
    <w:rsid w:val="001F0C69"/>
    <w:rsid w:val="001F27CA"/>
    <w:rsid w:val="001F3352"/>
    <w:rsid w:val="001F55E5"/>
    <w:rsid w:val="001F623A"/>
    <w:rsid w:val="00201CF3"/>
    <w:rsid w:val="00201ECB"/>
    <w:rsid w:val="00210881"/>
    <w:rsid w:val="00210E75"/>
    <w:rsid w:val="002115DF"/>
    <w:rsid w:val="0021674A"/>
    <w:rsid w:val="00216D8B"/>
    <w:rsid w:val="00216F16"/>
    <w:rsid w:val="002246F2"/>
    <w:rsid w:val="0022586C"/>
    <w:rsid w:val="00233955"/>
    <w:rsid w:val="002417C2"/>
    <w:rsid w:val="0024460C"/>
    <w:rsid w:val="00253320"/>
    <w:rsid w:val="0025367E"/>
    <w:rsid w:val="00257E6C"/>
    <w:rsid w:val="00265F83"/>
    <w:rsid w:val="00271D18"/>
    <w:rsid w:val="00272369"/>
    <w:rsid w:val="00274311"/>
    <w:rsid w:val="0027557D"/>
    <w:rsid w:val="0028062F"/>
    <w:rsid w:val="002A0C9C"/>
    <w:rsid w:val="002A5BA5"/>
    <w:rsid w:val="002B0FE3"/>
    <w:rsid w:val="002B7233"/>
    <w:rsid w:val="002B7AAC"/>
    <w:rsid w:val="002C1894"/>
    <w:rsid w:val="002C3071"/>
    <w:rsid w:val="002C4F14"/>
    <w:rsid w:val="002C554D"/>
    <w:rsid w:val="002D114E"/>
    <w:rsid w:val="002E01E2"/>
    <w:rsid w:val="002E29EC"/>
    <w:rsid w:val="002E43B2"/>
    <w:rsid w:val="002E754C"/>
    <w:rsid w:val="002F496C"/>
    <w:rsid w:val="002F6594"/>
    <w:rsid w:val="00300005"/>
    <w:rsid w:val="00300AA9"/>
    <w:rsid w:val="00306665"/>
    <w:rsid w:val="0030729C"/>
    <w:rsid w:val="00310792"/>
    <w:rsid w:val="00310DC5"/>
    <w:rsid w:val="00312019"/>
    <w:rsid w:val="00344E14"/>
    <w:rsid w:val="003468C4"/>
    <w:rsid w:val="003469EA"/>
    <w:rsid w:val="00350428"/>
    <w:rsid w:val="003565C2"/>
    <w:rsid w:val="0036761C"/>
    <w:rsid w:val="00370260"/>
    <w:rsid w:val="003842EE"/>
    <w:rsid w:val="00384F38"/>
    <w:rsid w:val="00393BC9"/>
    <w:rsid w:val="00395AFE"/>
    <w:rsid w:val="00396641"/>
    <w:rsid w:val="003A1411"/>
    <w:rsid w:val="003A3585"/>
    <w:rsid w:val="003A6599"/>
    <w:rsid w:val="003A6DFE"/>
    <w:rsid w:val="003B2F48"/>
    <w:rsid w:val="003B3DE2"/>
    <w:rsid w:val="003B64E0"/>
    <w:rsid w:val="003C58AA"/>
    <w:rsid w:val="003D045B"/>
    <w:rsid w:val="003D3EFA"/>
    <w:rsid w:val="003E1485"/>
    <w:rsid w:val="003F4793"/>
    <w:rsid w:val="003F590C"/>
    <w:rsid w:val="004066FD"/>
    <w:rsid w:val="00406F63"/>
    <w:rsid w:val="00415517"/>
    <w:rsid w:val="00426444"/>
    <w:rsid w:val="00431B43"/>
    <w:rsid w:val="0043503C"/>
    <w:rsid w:val="00436C45"/>
    <w:rsid w:val="004413FE"/>
    <w:rsid w:val="004431A9"/>
    <w:rsid w:val="00443E0B"/>
    <w:rsid w:val="00454DE7"/>
    <w:rsid w:val="00470959"/>
    <w:rsid w:val="00470B12"/>
    <w:rsid w:val="00475E76"/>
    <w:rsid w:val="004866FA"/>
    <w:rsid w:val="00486F6C"/>
    <w:rsid w:val="0049778D"/>
    <w:rsid w:val="00497FB8"/>
    <w:rsid w:val="004A1C68"/>
    <w:rsid w:val="004A1D32"/>
    <w:rsid w:val="004A7F0F"/>
    <w:rsid w:val="004B0934"/>
    <w:rsid w:val="004B2A9E"/>
    <w:rsid w:val="004B3A3F"/>
    <w:rsid w:val="004B6B2D"/>
    <w:rsid w:val="004B6B4D"/>
    <w:rsid w:val="004C2497"/>
    <w:rsid w:val="004C77B6"/>
    <w:rsid w:val="004D124B"/>
    <w:rsid w:val="004D3671"/>
    <w:rsid w:val="004D3D30"/>
    <w:rsid w:val="004E1018"/>
    <w:rsid w:val="004E4441"/>
    <w:rsid w:val="004E66F3"/>
    <w:rsid w:val="004E7031"/>
    <w:rsid w:val="004F00F2"/>
    <w:rsid w:val="004F3E0C"/>
    <w:rsid w:val="004F5E59"/>
    <w:rsid w:val="004F607D"/>
    <w:rsid w:val="005004C0"/>
    <w:rsid w:val="005011E5"/>
    <w:rsid w:val="0050398E"/>
    <w:rsid w:val="00503CE3"/>
    <w:rsid w:val="0050757C"/>
    <w:rsid w:val="005108CF"/>
    <w:rsid w:val="0052108D"/>
    <w:rsid w:val="0052442E"/>
    <w:rsid w:val="00542BCD"/>
    <w:rsid w:val="005470C0"/>
    <w:rsid w:val="005612CC"/>
    <w:rsid w:val="00566351"/>
    <w:rsid w:val="00567F7E"/>
    <w:rsid w:val="00571E5A"/>
    <w:rsid w:val="00573B05"/>
    <w:rsid w:val="00577496"/>
    <w:rsid w:val="0058281C"/>
    <w:rsid w:val="00583A1C"/>
    <w:rsid w:val="005851D9"/>
    <w:rsid w:val="00585D99"/>
    <w:rsid w:val="00591F19"/>
    <w:rsid w:val="005935E2"/>
    <w:rsid w:val="005938B3"/>
    <w:rsid w:val="005A241E"/>
    <w:rsid w:val="005A43B8"/>
    <w:rsid w:val="005A44FA"/>
    <w:rsid w:val="005A644F"/>
    <w:rsid w:val="005B23E9"/>
    <w:rsid w:val="005B49C1"/>
    <w:rsid w:val="005B5637"/>
    <w:rsid w:val="005C0F48"/>
    <w:rsid w:val="005C6439"/>
    <w:rsid w:val="005D399A"/>
    <w:rsid w:val="005E27D5"/>
    <w:rsid w:val="005E3144"/>
    <w:rsid w:val="005E55D1"/>
    <w:rsid w:val="005E6795"/>
    <w:rsid w:val="005F188E"/>
    <w:rsid w:val="005F4B72"/>
    <w:rsid w:val="005F7ECB"/>
    <w:rsid w:val="006017C7"/>
    <w:rsid w:val="00602DC1"/>
    <w:rsid w:val="006035AA"/>
    <w:rsid w:val="00604108"/>
    <w:rsid w:val="00604628"/>
    <w:rsid w:val="00604B03"/>
    <w:rsid w:val="00605178"/>
    <w:rsid w:val="006102A5"/>
    <w:rsid w:val="006131FC"/>
    <w:rsid w:val="006133A1"/>
    <w:rsid w:val="00616DE3"/>
    <w:rsid w:val="006222CE"/>
    <w:rsid w:val="00626B12"/>
    <w:rsid w:val="0062757C"/>
    <w:rsid w:val="0063005A"/>
    <w:rsid w:val="00631C2A"/>
    <w:rsid w:val="006343D6"/>
    <w:rsid w:val="006362FA"/>
    <w:rsid w:val="00636EEC"/>
    <w:rsid w:val="00650228"/>
    <w:rsid w:val="0065322D"/>
    <w:rsid w:val="00654020"/>
    <w:rsid w:val="006617BA"/>
    <w:rsid w:val="0067088F"/>
    <w:rsid w:val="0067176C"/>
    <w:rsid w:val="006776D7"/>
    <w:rsid w:val="00680480"/>
    <w:rsid w:val="00682DD9"/>
    <w:rsid w:val="0069475B"/>
    <w:rsid w:val="00695B3E"/>
    <w:rsid w:val="00697523"/>
    <w:rsid w:val="00697913"/>
    <w:rsid w:val="006A23C8"/>
    <w:rsid w:val="006A247E"/>
    <w:rsid w:val="006A2F20"/>
    <w:rsid w:val="006A5EBE"/>
    <w:rsid w:val="006A65D0"/>
    <w:rsid w:val="006C3973"/>
    <w:rsid w:val="006C4555"/>
    <w:rsid w:val="006C5C82"/>
    <w:rsid w:val="006D1E73"/>
    <w:rsid w:val="006D5DFB"/>
    <w:rsid w:val="006E734B"/>
    <w:rsid w:val="006F187D"/>
    <w:rsid w:val="006F53E6"/>
    <w:rsid w:val="00700A2B"/>
    <w:rsid w:val="00713017"/>
    <w:rsid w:val="00714495"/>
    <w:rsid w:val="00725633"/>
    <w:rsid w:val="00730928"/>
    <w:rsid w:val="00732409"/>
    <w:rsid w:val="00737315"/>
    <w:rsid w:val="00737A88"/>
    <w:rsid w:val="007426CD"/>
    <w:rsid w:val="00750851"/>
    <w:rsid w:val="007509F0"/>
    <w:rsid w:val="00752499"/>
    <w:rsid w:val="007651E8"/>
    <w:rsid w:val="00771758"/>
    <w:rsid w:val="00771CF9"/>
    <w:rsid w:val="007738B8"/>
    <w:rsid w:val="007742C0"/>
    <w:rsid w:val="00774D5F"/>
    <w:rsid w:val="00775D44"/>
    <w:rsid w:val="0078474C"/>
    <w:rsid w:val="00787DFB"/>
    <w:rsid w:val="00787FA7"/>
    <w:rsid w:val="0079051E"/>
    <w:rsid w:val="00792607"/>
    <w:rsid w:val="00794B01"/>
    <w:rsid w:val="007A0D4C"/>
    <w:rsid w:val="007A210B"/>
    <w:rsid w:val="007A42CD"/>
    <w:rsid w:val="007A49F2"/>
    <w:rsid w:val="007A793A"/>
    <w:rsid w:val="007B2CA0"/>
    <w:rsid w:val="007B3244"/>
    <w:rsid w:val="007B3FF5"/>
    <w:rsid w:val="007B642F"/>
    <w:rsid w:val="007C183C"/>
    <w:rsid w:val="007C2A92"/>
    <w:rsid w:val="007C3279"/>
    <w:rsid w:val="007C3884"/>
    <w:rsid w:val="007C3EDA"/>
    <w:rsid w:val="007C5A0F"/>
    <w:rsid w:val="007C7168"/>
    <w:rsid w:val="007C7E56"/>
    <w:rsid w:val="007D4592"/>
    <w:rsid w:val="007D4D03"/>
    <w:rsid w:val="007E0B28"/>
    <w:rsid w:val="007E217A"/>
    <w:rsid w:val="007E246B"/>
    <w:rsid w:val="007E66CC"/>
    <w:rsid w:val="007F4189"/>
    <w:rsid w:val="007F4C4F"/>
    <w:rsid w:val="007F5216"/>
    <w:rsid w:val="007F56BD"/>
    <w:rsid w:val="007F5D73"/>
    <w:rsid w:val="0080198C"/>
    <w:rsid w:val="00801A85"/>
    <w:rsid w:val="00801C0D"/>
    <w:rsid w:val="00803D19"/>
    <w:rsid w:val="008105AD"/>
    <w:rsid w:val="0081522F"/>
    <w:rsid w:val="0082145D"/>
    <w:rsid w:val="00825872"/>
    <w:rsid w:val="008269C7"/>
    <w:rsid w:val="00835079"/>
    <w:rsid w:val="0084362E"/>
    <w:rsid w:val="00844A76"/>
    <w:rsid w:val="00851B67"/>
    <w:rsid w:val="00855AC2"/>
    <w:rsid w:val="00856011"/>
    <w:rsid w:val="00856DF3"/>
    <w:rsid w:val="00867470"/>
    <w:rsid w:val="00875B48"/>
    <w:rsid w:val="0087638B"/>
    <w:rsid w:val="0087667A"/>
    <w:rsid w:val="00881427"/>
    <w:rsid w:val="0088243D"/>
    <w:rsid w:val="00883CB4"/>
    <w:rsid w:val="00884B7F"/>
    <w:rsid w:val="00891CDE"/>
    <w:rsid w:val="008960A8"/>
    <w:rsid w:val="008A2A61"/>
    <w:rsid w:val="008A6ACF"/>
    <w:rsid w:val="008B04AF"/>
    <w:rsid w:val="008C1740"/>
    <w:rsid w:val="008C24F1"/>
    <w:rsid w:val="008D0CB0"/>
    <w:rsid w:val="008D17B6"/>
    <w:rsid w:val="008E5C19"/>
    <w:rsid w:val="008E5EB5"/>
    <w:rsid w:val="008E7873"/>
    <w:rsid w:val="008F11B9"/>
    <w:rsid w:val="008F5032"/>
    <w:rsid w:val="008F56EC"/>
    <w:rsid w:val="008F6C94"/>
    <w:rsid w:val="00900D24"/>
    <w:rsid w:val="00904EE7"/>
    <w:rsid w:val="00905E1B"/>
    <w:rsid w:val="0090709B"/>
    <w:rsid w:val="00907677"/>
    <w:rsid w:val="00916BCF"/>
    <w:rsid w:val="0092028A"/>
    <w:rsid w:val="0092532B"/>
    <w:rsid w:val="00925E2B"/>
    <w:rsid w:val="00930DC5"/>
    <w:rsid w:val="00936130"/>
    <w:rsid w:val="00936777"/>
    <w:rsid w:val="00936C35"/>
    <w:rsid w:val="009409B1"/>
    <w:rsid w:val="009438F3"/>
    <w:rsid w:val="009441AF"/>
    <w:rsid w:val="00947EF5"/>
    <w:rsid w:val="00947F32"/>
    <w:rsid w:val="00947F62"/>
    <w:rsid w:val="00950AEA"/>
    <w:rsid w:val="00950CF5"/>
    <w:rsid w:val="009527F3"/>
    <w:rsid w:val="00954852"/>
    <w:rsid w:val="009577CE"/>
    <w:rsid w:val="00964858"/>
    <w:rsid w:val="00970BE8"/>
    <w:rsid w:val="009734AF"/>
    <w:rsid w:val="00974DE9"/>
    <w:rsid w:val="00977481"/>
    <w:rsid w:val="00983BC3"/>
    <w:rsid w:val="009853D4"/>
    <w:rsid w:val="00986B51"/>
    <w:rsid w:val="00992037"/>
    <w:rsid w:val="0099288C"/>
    <w:rsid w:val="0099680F"/>
    <w:rsid w:val="009A1AD1"/>
    <w:rsid w:val="009A5500"/>
    <w:rsid w:val="009A60EC"/>
    <w:rsid w:val="009B0EFA"/>
    <w:rsid w:val="009B4506"/>
    <w:rsid w:val="009B7E51"/>
    <w:rsid w:val="009C0E4C"/>
    <w:rsid w:val="009D1934"/>
    <w:rsid w:val="009D4640"/>
    <w:rsid w:val="009D5F0F"/>
    <w:rsid w:val="009D7226"/>
    <w:rsid w:val="009D760D"/>
    <w:rsid w:val="009E0269"/>
    <w:rsid w:val="009E447B"/>
    <w:rsid w:val="009E667D"/>
    <w:rsid w:val="009F1145"/>
    <w:rsid w:val="009F265D"/>
    <w:rsid w:val="009F343B"/>
    <w:rsid w:val="009F3D5A"/>
    <w:rsid w:val="009F5FFD"/>
    <w:rsid w:val="009F668F"/>
    <w:rsid w:val="009F7247"/>
    <w:rsid w:val="00A07BDB"/>
    <w:rsid w:val="00A1252F"/>
    <w:rsid w:val="00A1596A"/>
    <w:rsid w:val="00A15B65"/>
    <w:rsid w:val="00A162AE"/>
    <w:rsid w:val="00A21288"/>
    <w:rsid w:val="00A2302A"/>
    <w:rsid w:val="00A25C06"/>
    <w:rsid w:val="00A30278"/>
    <w:rsid w:val="00A344F4"/>
    <w:rsid w:val="00A34C8E"/>
    <w:rsid w:val="00A4277E"/>
    <w:rsid w:val="00A47A15"/>
    <w:rsid w:val="00A5262C"/>
    <w:rsid w:val="00A53AAB"/>
    <w:rsid w:val="00A605B0"/>
    <w:rsid w:val="00A635A8"/>
    <w:rsid w:val="00A64415"/>
    <w:rsid w:val="00A669EC"/>
    <w:rsid w:val="00A67388"/>
    <w:rsid w:val="00A74A3A"/>
    <w:rsid w:val="00A75042"/>
    <w:rsid w:val="00A7796D"/>
    <w:rsid w:val="00A80069"/>
    <w:rsid w:val="00A8288D"/>
    <w:rsid w:val="00A92047"/>
    <w:rsid w:val="00A96DEE"/>
    <w:rsid w:val="00A97DD3"/>
    <w:rsid w:val="00AA6ED6"/>
    <w:rsid w:val="00AB1185"/>
    <w:rsid w:val="00AB2570"/>
    <w:rsid w:val="00AB395C"/>
    <w:rsid w:val="00AB4E53"/>
    <w:rsid w:val="00AC1ADF"/>
    <w:rsid w:val="00AC35BB"/>
    <w:rsid w:val="00AC37EE"/>
    <w:rsid w:val="00AC6732"/>
    <w:rsid w:val="00AD1659"/>
    <w:rsid w:val="00AD18D1"/>
    <w:rsid w:val="00AD4E25"/>
    <w:rsid w:val="00AD71B5"/>
    <w:rsid w:val="00AE0609"/>
    <w:rsid w:val="00AE740A"/>
    <w:rsid w:val="00AF2AD8"/>
    <w:rsid w:val="00AF44FF"/>
    <w:rsid w:val="00B01845"/>
    <w:rsid w:val="00B03A22"/>
    <w:rsid w:val="00B04260"/>
    <w:rsid w:val="00B05A15"/>
    <w:rsid w:val="00B100A7"/>
    <w:rsid w:val="00B142AB"/>
    <w:rsid w:val="00B150BE"/>
    <w:rsid w:val="00B20894"/>
    <w:rsid w:val="00B21D26"/>
    <w:rsid w:val="00B257B5"/>
    <w:rsid w:val="00B26A2C"/>
    <w:rsid w:val="00B27C4E"/>
    <w:rsid w:val="00B34A74"/>
    <w:rsid w:val="00B4071A"/>
    <w:rsid w:val="00B40A80"/>
    <w:rsid w:val="00B41B85"/>
    <w:rsid w:val="00B475BE"/>
    <w:rsid w:val="00B60363"/>
    <w:rsid w:val="00B61C3B"/>
    <w:rsid w:val="00B62E9C"/>
    <w:rsid w:val="00B631CA"/>
    <w:rsid w:val="00B6334E"/>
    <w:rsid w:val="00B73B2B"/>
    <w:rsid w:val="00B73F30"/>
    <w:rsid w:val="00B74951"/>
    <w:rsid w:val="00B75173"/>
    <w:rsid w:val="00B75825"/>
    <w:rsid w:val="00B8176A"/>
    <w:rsid w:val="00B829E5"/>
    <w:rsid w:val="00B84D77"/>
    <w:rsid w:val="00B91E2D"/>
    <w:rsid w:val="00B91ED4"/>
    <w:rsid w:val="00B9380D"/>
    <w:rsid w:val="00B94CC9"/>
    <w:rsid w:val="00B9560E"/>
    <w:rsid w:val="00B95868"/>
    <w:rsid w:val="00BA5BFC"/>
    <w:rsid w:val="00BA63C4"/>
    <w:rsid w:val="00BB36FC"/>
    <w:rsid w:val="00BC1FD8"/>
    <w:rsid w:val="00BC3738"/>
    <w:rsid w:val="00BC6DAD"/>
    <w:rsid w:val="00BD1477"/>
    <w:rsid w:val="00BD509D"/>
    <w:rsid w:val="00BE0ADE"/>
    <w:rsid w:val="00BE1319"/>
    <w:rsid w:val="00BE3FE6"/>
    <w:rsid w:val="00C0CED5"/>
    <w:rsid w:val="00C14334"/>
    <w:rsid w:val="00C1528B"/>
    <w:rsid w:val="00C32D83"/>
    <w:rsid w:val="00C40D7E"/>
    <w:rsid w:val="00C43F8B"/>
    <w:rsid w:val="00C50181"/>
    <w:rsid w:val="00C51F15"/>
    <w:rsid w:val="00C54822"/>
    <w:rsid w:val="00C55A0F"/>
    <w:rsid w:val="00C56211"/>
    <w:rsid w:val="00C625F4"/>
    <w:rsid w:val="00C767F4"/>
    <w:rsid w:val="00C76AB7"/>
    <w:rsid w:val="00C80A3C"/>
    <w:rsid w:val="00C81531"/>
    <w:rsid w:val="00C8192D"/>
    <w:rsid w:val="00C83963"/>
    <w:rsid w:val="00C866C1"/>
    <w:rsid w:val="00C86770"/>
    <w:rsid w:val="00C92864"/>
    <w:rsid w:val="00C92B6F"/>
    <w:rsid w:val="00C9518F"/>
    <w:rsid w:val="00C960DA"/>
    <w:rsid w:val="00CA027E"/>
    <w:rsid w:val="00CA15D0"/>
    <w:rsid w:val="00CA4483"/>
    <w:rsid w:val="00CA5007"/>
    <w:rsid w:val="00CA7707"/>
    <w:rsid w:val="00CB3EF9"/>
    <w:rsid w:val="00CC1459"/>
    <w:rsid w:val="00CD01DF"/>
    <w:rsid w:val="00CD33C5"/>
    <w:rsid w:val="00CD374A"/>
    <w:rsid w:val="00CD69D2"/>
    <w:rsid w:val="00CE5213"/>
    <w:rsid w:val="00CE544B"/>
    <w:rsid w:val="00CE7589"/>
    <w:rsid w:val="00CE75FA"/>
    <w:rsid w:val="00CF2681"/>
    <w:rsid w:val="00D00B36"/>
    <w:rsid w:val="00D074F8"/>
    <w:rsid w:val="00D12119"/>
    <w:rsid w:val="00D17970"/>
    <w:rsid w:val="00D20D67"/>
    <w:rsid w:val="00D23854"/>
    <w:rsid w:val="00D40650"/>
    <w:rsid w:val="00D420EE"/>
    <w:rsid w:val="00D45A3A"/>
    <w:rsid w:val="00D467BB"/>
    <w:rsid w:val="00D46BCF"/>
    <w:rsid w:val="00D47503"/>
    <w:rsid w:val="00D5232D"/>
    <w:rsid w:val="00D55131"/>
    <w:rsid w:val="00D6798B"/>
    <w:rsid w:val="00D70A80"/>
    <w:rsid w:val="00D73B17"/>
    <w:rsid w:val="00D75719"/>
    <w:rsid w:val="00D8053E"/>
    <w:rsid w:val="00D8472D"/>
    <w:rsid w:val="00D848FA"/>
    <w:rsid w:val="00D878D8"/>
    <w:rsid w:val="00D87B4D"/>
    <w:rsid w:val="00D91C16"/>
    <w:rsid w:val="00D9214C"/>
    <w:rsid w:val="00D950F4"/>
    <w:rsid w:val="00D95365"/>
    <w:rsid w:val="00DA1ADB"/>
    <w:rsid w:val="00DA392A"/>
    <w:rsid w:val="00DA484D"/>
    <w:rsid w:val="00DA634F"/>
    <w:rsid w:val="00DB0D3E"/>
    <w:rsid w:val="00DB11DD"/>
    <w:rsid w:val="00DB1D7E"/>
    <w:rsid w:val="00DB3D38"/>
    <w:rsid w:val="00DC2A78"/>
    <w:rsid w:val="00DC5352"/>
    <w:rsid w:val="00DC779B"/>
    <w:rsid w:val="00DD02D5"/>
    <w:rsid w:val="00DD0C9A"/>
    <w:rsid w:val="00DD296E"/>
    <w:rsid w:val="00DD3DA7"/>
    <w:rsid w:val="00DD6D40"/>
    <w:rsid w:val="00DE2BC4"/>
    <w:rsid w:val="00DE3878"/>
    <w:rsid w:val="00DE3D8D"/>
    <w:rsid w:val="00DE7FD9"/>
    <w:rsid w:val="00DF6555"/>
    <w:rsid w:val="00E106E6"/>
    <w:rsid w:val="00E11521"/>
    <w:rsid w:val="00E12051"/>
    <w:rsid w:val="00E1255E"/>
    <w:rsid w:val="00E15EF0"/>
    <w:rsid w:val="00E1689A"/>
    <w:rsid w:val="00E20643"/>
    <w:rsid w:val="00E21AF0"/>
    <w:rsid w:val="00E274BF"/>
    <w:rsid w:val="00E3157F"/>
    <w:rsid w:val="00E31E05"/>
    <w:rsid w:val="00E3437B"/>
    <w:rsid w:val="00E357A1"/>
    <w:rsid w:val="00E375FE"/>
    <w:rsid w:val="00E37658"/>
    <w:rsid w:val="00E43C58"/>
    <w:rsid w:val="00E475F1"/>
    <w:rsid w:val="00E51BDD"/>
    <w:rsid w:val="00E673E4"/>
    <w:rsid w:val="00E70EE1"/>
    <w:rsid w:val="00E749BC"/>
    <w:rsid w:val="00E763FB"/>
    <w:rsid w:val="00E76729"/>
    <w:rsid w:val="00E90999"/>
    <w:rsid w:val="00E92150"/>
    <w:rsid w:val="00E92713"/>
    <w:rsid w:val="00E9387F"/>
    <w:rsid w:val="00E97AE5"/>
    <w:rsid w:val="00EB19A5"/>
    <w:rsid w:val="00EB22E1"/>
    <w:rsid w:val="00EB4881"/>
    <w:rsid w:val="00EB6D2E"/>
    <w:rsid w:val="00EB719E"/>
    <w:rsid w:val="00EB7FC2"/>
    <w:rsid w:val="00EC3012"/>
    <w:rsid w:val="00EC68EB"/>
    <w:rsid w:val="00ED0D5A"/>
    <w:rsid w:val="00EE3D17"/>
    <w:rsid w:val="00EE42C6"/>
    <w:rsid w:val="00EE6DC0"/>
    <w:rsid w:val="00EF23A4"/>
    <w:rsid w:val="00EF7ABB"/>
    <w:rsid w:val="00F035D0"/>
    <w:rsid w:val="00F054A7"/>
    <w:rsid w:val="00F077A5"/>
    <w:rsid w:val="00F106B3"/>
    <w:rsid w:val="00F1585C"/>
    <w:rsid w:val="00F16B8D"/>
    <w:rsid w:val="00F203AF"/>
    <w:rsid w:val="00F216FA"/>
    <w:rsid w:val="00F21EEB"/>
    <w:rsid w:val="00F265D8"/>
    <w:rsid w:val="00F303F1"/>
    <w:rsid w:val="00F344CE"/>
    <w:rsid w:val="00F40134"/>
    <w:rsid w:val="00F442E1"/>
    <w:rsid w:val="00F471A4"/>
    <w:rsid w:val="00F53659"/>
    <w:rsid w:val="00F625A7"/>
    <w:rsid w:val="00F63B34"/>
    <w:rsid w:val="00F6620F"/>
    <w:rsid w:val="00F719F4"/>
    <w:rsid w:val="00F72B85"/>
    <w:rsid w:val="00F7341E"/>
    <w:rsid w:val="00F74D2E"/>
    <w:rsid w:val="00F75094"/>
    <w:rsid w:val="00F80210"/>
    <w:rsid w:val="00F815BF"/>
    <w:rsid w:val="00F838BC"/>
    <w:rsid w:val="00F84547"/>
    <w:rsid w:val="00F864E0"/>
    <w:rsid w:val="00F90BA3"/>
    <w:rsid w:val="00F92D89"/>
    <w:rsid w:val="00F93BE0"/>
    <w:rsid w:val="00FA1803"/>
    <w:rsid w:val="00FA380C"/>
    <w:rsid w:val="00FA5BFE"/>
    <w:rsid w:val="00FA5D37"/>
    <w:rsid w:val="00FA6706"/>
    <w:rsid w:val="00FB3B09"/>
    <w:rsid w:val="00FB744C"/>
    <w:rsid w:val="00FC082D"/>
    <w:rsid w:val="00FC43CE"/>
    <w:rsid w:val="00FC4FC4"/>
    <w:rsid w:val="00FC55E1"/>
    <w:rsid w:val="00FD3DD8"/>
    <w:rsid w:val="00FD3E64"/>
    <w:rsid w:val="00FD5C85"/>
    <w:rsid w:val="00FE0A4D"/>
    <w:rsid w:val="00FE4A8E"/>
    <w:rsid w:val="00FE58EF"/>
    <w:rsid w:val="00FF5814"/>
    <w:rsid w:val="10DCF064"/>
    <w:rsid w:val="1C578270"/>
    <w:rsid w:val="1E4F143D"/>
    <w:rsid w:val="2AD5C870"/>
    <w:rsid w:val="2F077B34"/>
    <w:rsid w:val="3B37776B"/>
    <w:rsid w:val="4AD322C1"/>
    <w:rsid w:val="548B9921"/>
    <w:rsid w:val="5B1A8EC7"/>
    <w:rsid w:val="5E0949F0"/>
    <w:rsid w:val="6E945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B595422"/>
  <w15:chartTrackingRefBased/>
  <w15:docId w15:val="{F0F451AD-730C-4F35-8435-4DE16D5B3A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607D"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link w:val="Heading1Char"/>
    <w:uiPriority w:val="9"/>
    <w:qFormat/>
    <w:rsid w:val="007D4592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31CA7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131CA7"/>
  </w:style>
  <w:style w:type="paragraph" w:styleId="Footer">
    <w:name w:val="footer"/>
    <w:basedOn w:val="Normal"/>
    <w:link w:val="FooterChar"/>
    <w:uiPriority w:val="99"/>
    <w:unhideWhenUsed/>
    <w:rsid w:val="00131CA7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131CA7"/>
  </w:style>
  <w:style w:type="paragraph" w:styleId="NoSpacing">
    <w:name w:val="No Spacing"/>
    <w:uiPriority w:val="1"/>
    <w:qFormat/>
    <w:rsid w:val="007E246B"/>
  </w:style>
  <w:style w:type="character" w:styleId="Hyperlink">
    <w:name w:val="Hyperlink"/>
    <w:basedOn w:val="DefaultParagraphFont"/>
    <w:uiPriority w:val="99"/>
    <w:unhideWhenUsed/>
    <w:rsid w:val="0080198C"/>
    <w:rPr>
      <w:color w:val="0000FF" w:themeColor="hyperlink"/>
      <w:u w:val="single"/>
    </w:rPr>
  </w:style>
  <w:style w:type="table" w:styleId="TableGrid">
    <w:name w:val="Table Grid"/>
    <w:basedOn w:val="TableNormal"/>
    <w:uiPriority w:val="39"/>
    <w:rsid w:val="00FE58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2">
    <w:name w:val="Grid Table 2"/>
    <w:basedOn w:val="TableNormal"/>
    <w:uiPriority w:val="47"/>
    <w:rsid w:val="00FE58EF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customStyle="1" w:styleId="Default">
    <w:name w:val="Default"/>
    <w:rsid w:val="007742C0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paragraph" w:styleId="ListParagraph">
    <w:name w:val="List Paragraph"/>
    <w:basedOn w:val="Normal"/>
    <w:uiPriority w:val="34"/>
    <w:qFormat/>
    <w:rsid w:val="007D4D03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2028A"/>
    <w:rPr>
      <w:rFonts w:ascii="Segoe UI" w:eastAsiaTheme="minorHAns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28A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497F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97FB8"/>
    <w:rPr>
      <w:rFonts w:asciiTheme="minorHAnsi" w:eastAsiaTheme="minorHAnsi" w:hAnsiTheme="minorHAnsi" w:cstheme="minorBidi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97FB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97FB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97FB8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FC082D"/>
    <w:pPr>
      <w:spacing w:before="100" w:beforeAutospacing="1" w:after="100" w:afterAutospacing="1"/>
    </w:pPr>
    <w:rPr>
      <w:rFonts w:eastAsiaTheme="minorEastAsia"/>
    </w:rPr>
  </w:style>
  <w:style w:type="character" w:styleId="FollowedHyperlink">
    <w:name w:val="FollowedHyperlink"/>
    <w:basedOn w:val="DefaultParagraphFont"/>
    <w:uiPriority w:val="99"/>
    <w:semiHidden/>
    <w:unhideWhenUsed/>
    <w:rsid w:val="000E79A4"/>
    <w:rPr>
      <w:color w:val="800080" w:themeColor="followed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F188E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573B05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7D459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Title">
    <w:name w:val="Title"/>
    <w:basedOn w:val="Normal"/>
    <w:next w:val="Normal"/>
    <w:link w:val="TitleChar"/>
    <w:uiPriority w:val="10"/>
    <w:qFormat/>
    <w:rsid w:val="00C9286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928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pple-converted-space">
    <w:name w:val="apple-converted-space"/>
    <w:basedOn w:val="DefaultParagraphFont"/>
    <w:rsid w:val="00571E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77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0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6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1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550928">
          <w:marLeft w:val="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73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1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5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8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56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03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1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4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7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4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4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7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2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927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9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6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4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4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32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83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7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63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07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15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31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91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52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10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4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43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15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698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7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25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84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2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8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93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8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7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9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7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63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82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83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41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69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31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93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94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45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99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1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90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5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94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25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7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45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23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66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93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9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0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55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3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0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7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65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35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7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7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34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75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60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7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8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76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08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21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7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3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89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46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44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8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1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8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33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6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4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28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9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48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6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81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9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53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53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11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77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5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1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06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81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7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2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68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03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43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14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6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0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2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01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4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45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7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2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67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44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59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3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98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2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73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0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15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17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0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88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3742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192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4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24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59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257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91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03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35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43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96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86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13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0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96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1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155929">
          <w:marLeft w:val="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693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93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86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78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3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80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73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92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8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04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7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0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45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2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0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82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75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7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4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33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7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0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1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3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4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55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9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65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9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91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00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8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4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13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17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51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29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1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8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17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2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9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81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54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4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9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9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957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075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7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92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3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85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50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2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2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65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50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7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2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29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91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8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00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64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92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50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50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16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2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20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8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7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84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8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58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43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1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93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05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2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0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91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1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83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4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72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1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42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7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75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5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84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7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1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86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7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64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24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1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07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4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1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29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8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5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7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07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35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0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8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77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28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13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18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1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65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1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62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6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13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64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7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58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1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83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9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62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2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08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58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5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88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2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9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23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07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07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40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55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435526">
          <w:marLeft w:val="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691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5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53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2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231121">
          <w:marLeft w:val="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89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44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29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86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2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11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7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52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10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80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5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7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33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26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41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70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16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09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37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7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24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66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4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8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9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29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10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95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0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93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70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1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06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6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1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40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0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7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1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0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1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1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82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0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73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0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1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86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66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738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69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71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64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34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1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39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24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60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7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7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7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7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84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8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5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94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9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1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1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5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71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5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74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51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67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15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07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15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5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12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34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5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05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57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18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85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31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5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8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1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5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44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6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0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71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48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46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0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2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3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3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53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6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11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6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6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2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6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37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47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93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69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1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32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258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85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94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06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5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8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3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56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1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9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61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8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13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8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7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2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1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52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1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7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6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73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8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5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49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95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26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6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218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6691522">
              <w:marLeft w:val="0"/>
              <w:marRight w:val="0"/>
              <w:marTop w:val="0"/>
              <w:marBottom w:val="0"/>
              <w:divBdr>
                <w:top w:val="single" w:sz="6" w:space="2" w:color="E6E7E8"/>
                <w:left w:val="single" w:sz="6" w:space="2" w:color="E6E7E8"/>
                <w:bottom w:val="single" w:sz="6" w:space="2" w:color="E6E7E8"/>
                <w:right w:val="single" w:sz="6" w:space="2" w:color="E6E7E8"/>
              </w:divBdr>
            </w:div>
          </w:divsChild>
        </w:div>
        <w:div w:id="207947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805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618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7005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9330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81697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518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650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35984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single" w:sz="6" w:space="0" w:color="BBBBBB"/>
                                            <w:right w:val="none" w:sz="0" w:space="0" w:color="auto"/>
                                          </w:divBdr>
                                          <w:divsChild>
                                            <w:div w:id="707829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2780719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316035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3990134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4433786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5501163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6081982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6326368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6414683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BFBFBF"/>
                                                <w:left w:val="single" w:sz="2" w:space="0" w:color="BFBFBF"/>
                                                <w:bottom w:val="single" w:sz="2" w:space="0" w:color="BFBFBF"/>
                                                <w:right w:val="single" w:sz="6" w:space="0" w:color="BFBFBF"/>
                                              </w:divBdr>
                                            </w:div>
                                            <w:div w:id="6544529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6675645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7315827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831721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9052641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9599898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2276465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2574451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2946756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2998454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3140661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3394318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BFBFBF"/>
                                                <w:left w:val="single" w:sz="2" w:space="0" w:color="BFBFBF"/>
                                                <w:bottom w:val="single" w:sz="2" w:space="0" w:color="BFBFBF"/>
                                                <w:right w:val="single" w:sz="6" w:space="0" w:color="BFBFBF"/>
                                              </w:divBdr>
                                            </w:div>
                                            <w:div w:id="13756939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4422158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5094444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6781896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6896035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9122314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9231758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20883088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20983631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53127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98581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8990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3505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9542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43635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BBBBBB"/>
                                          </w:divBdr>
                                          <w:divsChild>
                                            <w:div w:id="632650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144508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484039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220605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3201618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3792873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219212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295896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779614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5294908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5647276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7077242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8327235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8346845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9585328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9736772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BFBFBF"/>
                                                <w:left w:val="single" w:sz="2" w:space="0" w:color="BFBFBF"/>
                                                <w:bottom w:val="single" w:sz="6" w:space="0" w:color="BFBFBF"/>
                                                <w:right w:val="single" w:sz="2" w:space="0" w:color="BFBFBF"/>
                                              </w:divBdr>
                                            </w:div>
                                            <w:div w:id="11000310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1218502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353846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5165798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5559670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BFBFBF"/>
                                                <w:left w:val="single" w:sz="2" w:space="0" w:color="BFBFBF"/>
                                                <w:bottom w:val="single" w:sz="6" w:space="0" w:color="BFBFBF"/>
                                                <w:right w:val="single" w:sz="2" w:space="0" w:color="BFBFBF"/>
                                              </w:divBdr>
                                            </w:div>
                                            <w:div w:id="15627139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6027130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6224227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6873652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7926328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9433399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1252703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646992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73372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38642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5668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BBBBBB"/>
                                          </w:divBdr>
                                          <w:divsChild>
                                            <w:div w:id="1768176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781576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3747384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3787458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107417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290104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6568114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7034118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8115550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9344346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039004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054038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215852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270209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915838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1748751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1888316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2039850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2101451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2813818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3822479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5515287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6104333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8876390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0343353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1090404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1258805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1428451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524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82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05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68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7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2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8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32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7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64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4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9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61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6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0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1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3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1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83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6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6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58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5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47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55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2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54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56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60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4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6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27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0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2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05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33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3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17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2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7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5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7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02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0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9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39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43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0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08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0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52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23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35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4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15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2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3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8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8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42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43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9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08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46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0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67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02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0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46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68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4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5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6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7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69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8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60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3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3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4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57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26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8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0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32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27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30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38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8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8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5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4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07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1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06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9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95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34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8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1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2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68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4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mailto:osmann@ucmail.uc.edu" TargetMode="External"/><Relationship Id="rId21" Type="http://schemas.openxmlformats.org/officeDocument/2006/relationships/hyperlink" Target="mailto:webb2ka@ucmail.uc.edu" TargetMode="External"/><Relationship Id="rId42" Type="http://schemas.openxmlformats.org/officeDocument/2006/relationships/hyperlink" Target="mailto:swegheka@ucmail.uc.edu" TargetMode="External"/><Relationship Id="rId63" Type="http://schemas.openxmlformats.org/officeDocument/2006/relationships/hyperlink" Target="https://www.uchealth.com/research/clinical-study/?id=9ca7f6e6-b5d1-4f5e-862f-71cd4030c95e" TargetMode="External"/><Relationship Id="rId84" Type="http://schemas.openxmlformats.org/officeDocument/2006/relationships/hyperlink" Target="mailto:monroein@ucmail.uc.edu" TargetMode="External"/><Relationship Id="rId138" Type="http://schemas.openxmlformats.org/officeDocument/2006/relationships/theme" Target="theme/theme1.xml"/><Relationship Id="rId16" Type="http://schemas.openxmlformats.org/officeDocument/2006/relationships/hyperlink" Target="mailto:webb2ka@ucmail.uc.edu" TargetMode="External"/><Relationship Id="rId107" Type="http://schemas.openxmlformats.org/officeDocument/2006/relationships/hyperlink" Target="mailto:greveei@ucmail.uc.edu" TargetMode="External"/><Relationship Id="rId11" Type="http://schemas.openxmlformats.org/officeDocument/2006/relationships/hyperlink" Target="mailto:webb2ka@ucmail.uc.edu" TargetMode="External"/><Relationship Id="rId32" Type="http://schemas.openxmlformats.org/officeDocument/2006/relationships/hyperlink" Target="mailto:webb2ka@ucmail.uc.edu" TargetMode="External"/><Relationship Id="rId37" Type="http://schemas.microsoft.com/office/2007/relationships/hdphoto" Target="media/hdphoto1.wdp"/><Relationship Id="rId53" Type="http://schemas.openxmlformats.org/officeDocument/2006/relationships/hyperlink" Target="mailto:ordoneaa@ucmail.uc.edu" TargetMode="External"/><Relationship Id="rId58" Type="http://schemas.openxmlformats.org/officeDocument/2006/relationships/hyperlink" Target="https://www.uchealth.com/research/clinical-study/?id=4008cebe-4d0f-4dd0-9e12-76cf7a7f8dd7" TargetMode="External"/><Relationship Id="rId74" Type="http://schemas.openxmlformats.org/officeDocument/2006/relationships/hyperlink" Target="mailto:carthelr@ucmail.uc.edu" TargetMode="External"/><Relationship Id="rId79" Type="http://schemas.openxmlformats.org/officeDocument/2006/relationships/hyperlink" Target="mailto:carthelr@ucmail.uc.edu" TargetMode="External"/><Relationship Id="rId102" Type="http://schemas.openxmlformats.org/officeDocument/2006/relationships/hyperlink" Target="mailto:greveei@ucmail.uc.edu" TargetMode="External"/><Relationship Id="rId123" Type="http://schemas.openxmlformats.org/officeDocument/2006/relationships/hyperlink" Target="mailto:brenneas@ucmail.uc.edu" TargetMode="External"/><Relationship Id="rId128" Type="http://schemas.openxmlformats.org/officeDocument/2006/relationships/hyperlink" Target="mailto:brenneas@ucmail.uc.edu" TargetMode="External"/><Relationship Id="rId5" Type="http://schemas.openxmlformats.org/officeDocument/2006/relationships/webSettings" Target="webSettings.xml"/><Relationship Id="rId90" Type="http://schemas.openxmlformats.org/officeDocument/2006/relationships/hyperlink" Target="https://www.uchealth.com/research/clinical-study/?id=17832bb7-8683-4bbb-bbb2-5c5f79df863d" TargetMode="External"/><Relationship Id="rId95" Type="http://schemas.openxmlformats.org/officeDocument/2006/relationships/hyperlink" Target="mailto:greveei@ucmail.uc.edu" TargetMode="External"/><Relationship Id="rId22" Type="http://schemas.openxmlformats.org/officeDocument/2006/relationships/hyperlink" Target="mailto:webb2ka@ucmail.uc.edu" TargetMode="External"/><Relationship Id="rId27" Type="http://schemas.openxmlformats.org/officeDocument/2006/relationships/hyperlink" Target="mailto:webb2ka@ucmail.uc.edu" TargetMode="External"/><Relationship Id="rId43" Type="http://schemas.openxmlformats.org/officeDocument/2006/relationships/hyperlink" Target="https://www.uchealth.com/research/clinical-study/?id=1dcbc0f1-e0c9-4195-9c7c-f281350e716f" TargetMode="External"/><Relationship Id="rId48" Type="http://schemas.openxmlformats.org/officeDocument/2006/relationships/hyperlink" Target="mailto:ordoneaa@ucmail.uc.edu" TargetMode="External"/><Relationship Id="rId64" Type="http://schemas.openxmlformats.org/officeDocument/2006/relationships/hyperlink" Target="mailto:ordoneaa@ucmail.uc.edu" TargetMode="External"/><Relationship Id="rId69" Type="http://schemas.openxmlformats.org/officeDocument/2006/relationships/hyperlink" Target="https://www.uchealth.com/research/clinical-study/?id=6b456e11-9ef8-475d-9469-8c2094f9e671" TargetMode="External"/><Relationship Id="rId113" Type="http://schemas.openxmlformats.org/officeDocument/2006/relationships/hyperlink" Target="mailto:osmann@ucmail.uc.edu" TargetMode="External"/><Relationship Id="rId118" Type="http://schemas.openxmlformats.org/officeDocument/2006/relationships/hyperlink" Target="mailto:osmann@ucmail.uc.edu" TargetMode="External"/><Relationship Id="rId134" Type="http://schemas.openxmlformats.org/officeDocument/2006/relationships/header" Target="header1.xml"/><Relationship Id="rId80" Type="http://schemas.openxmlformats.org/officeDocument/2006/relationships/hyperlink" Target="https://www.uchealth.com/research/clinical-study/?id=06040c4a-7ecf-458a-9449-9114ec8b82b6" TargetMode="External"/><Relationship Id="rId85" Type="http://schemas.openxmlformats.org/officeDocument/2006/relationships/hyperlink" Target="mailto:monroein@ucmail.uc.edu" TargetMode="External"/><Relationship Id="rId12" Type="http://schemas.openxmlformats.org/officeDocument/2006/relationships/hyperlink" Target="mailto:webb2ka@ucmail.uc.edu" TargetMode="External"/><Relationship Id="rId17" Type="http://schemas.openxmlformats.org/officeDocument/2006/relationships/hyperlink" Target="mailto:webb2ka@ucmail.uc.edu" TargetMode="External"/><Relationship Id="rId33" Type="http://schemas.openxmlformats.org/officeDocument/2006/relationships/hyperlink" Target="mailto:hornmj@ucmail.uc.edu" TargetMode="External"/><Relationship Id="rId38" Type="http://schemas.openxmlformats.org/officeDocument/2006/relationships/hyperlink" Target="mailto:swegheka@ucmail.uc.edu" TargetMode="External"/><Relationship Id="rId59" Type="http://schemas.openxmlformats.org/officeDocument/2006/relationships/hyperlink" Target="mailto:ordoneaa@ucmail.uc.edu" TargetMode="External"/><Relationship Id="rId103" Type="http://schemas.openxmlformats.org/officeDocument/2006/relationships/hyperlink" Target="mailto:osmann@ucmail.uc.edu" TargetMode="External"/><Relationship Id="rId108" Type="http://schemas.openxmlformats.org/officeDocument/2006/relationships/hyperlink" Target="mailto:osmann@ucmail.uc.edu" TargetMode="External"/><Relationship Id="rId124" Type="http://schemas.openxmlformats.org/officeDocument/2006/relationships/hyperlink" Target="mailto:brenneas@ucmail.uc.edu" TargetMode="External"/><Relationship Id="rId129" Type="http://schemas.openxmlformats.org/officeDocument/2006/relationships/hyperlink" Target="http://uchealth.com/research/clinical-study/?id=03a8ccae-369c-4d52-8d76-f03d1d366282" TargetMode="External"/><Relationship Id="rId54" Type="http://schemas.openxmlformats.org/officeDocument/2006/relationships/hyperlink" Target="mailto:Boggs%20boggsrj@ucmail.uc.edu" TargetMode="External"/><Relationship Id="rId70" Type="http://schemas.openxmlformats.org/officeDocument/2006/relationships/hyperlink" Target="mailto:thoma3m6@ucmail.uc.edu" TargetMode="External"/><Relationship Id="rId75" Type="http://schemas.openxmlformats.org/officeDocument/2006/relationships/hyperlink" Target="mailto:carthelr@ucmail.uc.edu" TargetMode="External"/><Relationship Id="rId91" Type="http://schemas.openxmlformats.org/officeDocument/2006/relationships/hyperlink" Target="mailto:monroein@ucmail.uc.edu" TargetMode="External"/><Relationship Id="rId96" Type="http://schemas.openxmlformats.org/officeDocument/2006/relationships/hyperlink" Target="mailto:osmann@ucmail.uc.ed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23" Type="http://schemas.openxmlformats.org/officeDocument/2006/relationships/hyperlink" Target="mailto:webb2ka@ucmail.uc.edu" TargetMode="External"/><Relationship Id="rId28" Type="http://schemas.openxmlformats.org/officeDocument/2006/relationships/hyperlink" Target="mailto:webb2ka@ucmail.uc.edu" TargetMode="External"/><Relationship Id="rId49" Type="http://schemas.openxmlformats.org/officeDocument/2006/relationships/hyperlink" Target="mailto:ordoneaa@ucmail.uc.edu" TargetMode="External"/><Relationship Id="rId114" Type="http://schemas.openxmlformats.org/officeDocument/2006/relationships/hyperlink" Target="mailto:osmann@ucmail.uc.edu" TargetMode="External"/><Relationship Id="rId119" Type="http://schemas.openxmlformats.org/officeDocument/2006/relationships/hyperlink" Target="mailto:osmann@ucmail.uc.edu" TargetMode="External"/><Relationship Id="rId44" Type="http://schemas.openxmlformats.org/officeDocument/2006/relationships/hyperlink" Target="mailto:swegheka@ucmail.uc.edu" TargetMode="External"/><Relationship Id="rId60" Type="http://schemas.openxmlformats.org/officeDocument/2006/relationships/hyperlink" Target="mailto:ordoneaa@ucmail.uc.edu" TargetMode="External"/><Relationship Id="rId65" Type="http://schemas.openxmlformats.org/officeDocument/2006/relationships/hyperlink" Target="mailto:thoma3m6@ucmail.uc.edu" TargetMode="External"/><Relationship Id="rId81" Type="http://schemas.openxmlformats.org/officeDocument/2006/relationships/hyperlink" Target="mailto:carthelr@ucmail.uc.edu" TargetMode="External"/><Relationship Id="rId86" Type="http://schemas.openxmlformats.org/officeDocument/2006/relationships/hyperlink" Target="mailto:monroein@ucmail.uc.edu" TargetMode="External"/><Relationship Id="rId130" Type="http://schemas.openxmlformats.org/officeDocument/2006/relationships/hyperlink" Target="mailto:brenneas@ucmail.uc.edu" TargetMode="External"/><Relationship Id="rId135" Type="http://schemas.openxmlformats.org/officeDocument/2006/relationships/footer" Target="footer1.xml"/><Relationship Id="rId13" Type="http://schemas.openxmlformats.org/officeDocument/2006/relationships/hyperlink" Target="mailto:webb2ka@ucmail.uc.edu" TargetMode="External"/><Relationship Id="rId18" Type="http://schemas.openxmlformats.org/officeDocument/2006/relationships/hyperlink" Target="mailto:webb2ka@ucmail.uc.edu" TargetMode="External"/><Relationship Id="rId39" Type="http://schemas.openxmlformats.org/officeDocument/2006/relationships/hyperlink" Target="mailto:swegheka@ucmail.uc.edu" TargetMode="External"/><Relationship Id="rId109" Type="http://schemas.openxmlformats.org/officeDocument/2006/relationships/hyperlink" Target="mailto:greveei@ucmail.uc.edu" TargetMode="External"/><Relationship Id="rId34" Type="http://schemas.openxmlformats.org/officeDocument/2006/relationships/hyperlink" Target="mailto:hornmj@ucmail.uc.edu" TargetMode="External"/><Relationship Id="rId50" Type="http://schemas.openxmlformats.org/officeDocument/2006/relationships/hyperlink" Target="mailto:ordoneaa@ucmail.uc.edu" TargetMode="External"/><Relationship Id="rId55" Type="http://schemas.openxmlformats.org/officeDocument/2006/relationships/hyperlink" Target="mailto:ordoneaa@ucmail.uc.edu" TargetMode="External"/><Relationship Id="rId76" Type="http://schemas.openxmlformats.org/officeDocument/2006/relationships/hyperlink" Target="mailto:carthelr@ucmail.uc.edu" TargetMode="External"/><Relationship Id="rId97" Type="http://schemas.openxmlformats.org/officeDocument/2006/relationships/hyperlink" Target="mailto:greveei@ucmail.uc.edu" TargetMode="External"/><Relationship Id="rId104" Type="http://schemas.openxmlformats.org/officeDocument/2006/relationships/hyperlink" Target="mailto:greveei@ucmail.uc.edu" TargetMode="External"/><Relationship Id="rId120" Type="http://schemas.openxmlformats.org/officeDocument/2006/relationships/hyperlink" Target="mailto:greveei@ucmail.uc.edu" TargetMode="External"/><Relationship Id="rId125" Type="http://schemas.openxmlformats.org/officeDocument/2006/relationships/hyperlink" Target="mailto:brenneas@ucmail.uc.edu" TargetMode="External"/><Relationship Id="rId7" Type="http://schemas.openxmlformats.org/officeDocument/2006/relationships/endnotes" Target="endnotes.xml"/><Relationship Id="rId71" Type="http://schemas.openxmlformats.org/officeDocument/2006/relationships/hyperlink" Target="https://www.uchealth.com/research/clinical-study/?id=daaf3ad3-37c0-47b0-ae01-a43af4361e75" TargetMode="External"/><Relationship Id="rId92" Type="http://schemas.openxmlformats.org/officeDocument/2006/relationships/hyperlink" Target="mailto:monroein@ucmail.uc.edu" TargetMode="External"/><Relationship Id="rId2" Type="http://schemas.openxmlformats.org/officeDocument/2006/relationships/numbering" Target="numbering.xml"/><Relationship Id="rId29" Type="http://schemas.openxmlformats.org/officeDocument/2006/relationships/hyperlink" Target="mailto:webb2ka@ucmail.uc.edu" TargetMode="External"/><Relationship Id="rId24" Type="http://schemas.openxmlformats.org/officeDocument/2006/relationships/hyperlink" Target="mailto:webb2ka@ucmail.uc.edu" TargetMode="External"/><Relationship Id="rId40" Type="http://schemas.openxmlformats.org/officeDocument/2006/relationships/hyperlink" Target="mailto:swegheka@ucmail.uc.edu" TargetMode="External"/><Relationship Id="rId45" Type="http://schemas.openxmlformats.org/officeDocument/2006/relationships/hyperlink" Target="mailto:ordoneaa@ucmail.uc.edu" TargetMode="External"/><Relationship Id="rId66" Type="http://schemas.openxmlformats.org/officeDocument/2006/relationships/hyperlink" Target="mailto:thoma3m6@ucmail.uc.edu" TargetMode="External"/><Relationship Id="rId87" Type="http://schemas.openxmlformats.org/officeDocument/2006/relationships/hyperlink" Target="mailto:monroein@ucmail.uc.edu" TargetMode="External"/><Relationship Id="rId110" Type="http://schemas.openxmlformats.org/officeDocument/2006/relationships/hyperlink" Target="mailto:greveei@ucmail.uc.edu" TargetMode="External"/><Relationship Id="rId115" Type="http://schemas.openxmlformats.org/officeDocument/2006/relationships/hyperlink" Target="mailto:osmann@ucmail.uc.edu" TargetMode="External"/><Relationship Id="rId131" Type="http://schemas.openxmlformats.org/officeDocument/2006/relationships/hyperlink" Target="mailto:monroein@ucmail.uc.edu" TargetMode="External"/><Relationship Id="rId136" Type="http://schemas.openxmlformats.org/officeDocument/2006/relationships/header" Target="header2.xml"/><Relationship Id="rId61" Type="http://schemas.openxmlformats.org/officeDocument/2006/relationships/hyperlink" Target="https://www.uchealth.com/research/clinical-study/?id=125b0826-cf52-4c7b-9b9c-1cb7163a7533" TargetMode="External"/><Relationship Id="rId82" Type="http://schemas.openxmlformats.org/officeDocument/2006/relationships/hyperlink" Target="mailto:monroein@ucmail.uc.edu" TargetMode="External"/><Relationship Id="rId19" Type="http://schemas.openxmlformats.org/officeDocument/2006/relationships/hyperlink" Target="mailto:webb2ka@ucmail.uc.edu" TargetMode="External"/><Relationship Id="rId14" Type="http://schemas.openxmlformats.org/officeDocument/2006/relationships/hyperlink" Target="mailto:webb2ka@ucmail.uc.edu" TargetMode="External"/><Relationship Id="rId30" Type="http://schemas.openxmlformats.org/officeDocument/2006/relationships/hyperlink" Target="mailto:webb2ka@ucmail.uc.edu" TargetMode="External"/><Relationship Id="rId35" Type="http://schemas.openxmlformats.org/officeDocument/2006/relationships/hyperlink" Target="mailto:hornmj@ucmail.uc.edu" TargetMode="External"/><Relationship Id="rId56" Type="http://schemas.openxmlformats.org/officeDocument/2006/relationships/hyperlink" Target="mailto:ordoneaa@ucmail.uc.edu" TargetMode="External"/><Relationship Id="rId77" Type="http://schemas.openxmlformats.org/officeDocument/2006/relationships/hyperlink" Target="mailto:carthelr@ucmail.uc.edu" TargetMode="External"/><Relationship Id="rId100" Type="http://schemas.openxmlformats.org/officeDocument/2006/relationships/hyperlink" Target="mailto:osmann@ucmail.uc.edu" TargetMode="External"/><Relationship Id="rId105" Type="http://schemas.openxmlformats.org/officeDocument/2006/relationships/hyperlink" Target="mailto:osmann@ucmail.uc.edu" TargetMode="External"/><Relationship Id="rId126" Type="http://schemas.openxmlformats.org/officeDocument/2006/relationships/hyperlink" Target="mailto:brenneas@ucmail.uc.edu" TargetMode="External"/><Relationship Id="rId8" Type="http://schemas.openxmlformats.org/officeDocument/2006/relationships/hyperlink" Target="mailto:cancer@uchealth.com" TargetMode="External"/><Relationship Id="rId51" Type="http://schemas.openxmlformats.org/officeDocument/2006/relationships/hyperlink" Target="mailto:ordoneaa@ucmail.uc.edu" TargetMode="External"/><Relationship Id="rId72" Type="http://schemas.openxmlformats.org/officeDocument/2006/relationships/hyperlink" Target="mailto:thoma3m6@ucmail.uc.edu" TargetMode="External"/><Relationship Id="rId93" Type="http://schemas.openxmlformats.org/officeDocument/2006/relationships/hyperlink" Target="https://www.uchealth.com/research/clinical-study/?id=8e8267ef-ce94-49a6-bcc4-9a0334d79824" TargetMode="External"/><Relationship Id="rId98" Type="http://schemas.openxmlformats.org/officeDocument/2006/relationships/hyperlink" Target="mailto:greveei@ucmail.uc.edu" TargetMode="External"/><Relationship Id="rId121" Type="http://schemas.openxmlformats.org/officeDocument/2006/relationships/hyperlink" Target="mailto:greveei@ucmail.uc.edu" TargetMode="External"/><Relationship Id="rId3" Type="http://schemas.openxmlformats.org/officeDocument/2006/relationships/styles" Target="styles.xml"/><Relationship Id="rId25" Type="http://schemas.openxmlformats.org/officeDocument/2006/relationships/hyperlink" Target="mailto:webb2ka@ucmail.uc.edu" TargetMode="External"/><Relationship Id="rId46" Type="http://schemas.openxmlformats.org/officeDocument/2006/relationships/hyperlink" Target="mailto:ordoneaa@ucmail.uc.edu" TargetMode="External"/><Relationship Id="rId67" Type="http://schemas.openxmlformats.org/officeDocument/2006/relationships/hyperlink" Target="mailto:thoma3m6@ucmail.uc.edu" TargetMode="External"/><Relationship Id="rId116" Type="http://schemas.openxmlformats.org/officeDocument/2006/relationships/hyperlink" Target="mailto:osmann@ucmail.uc.edu" TargetMode="External"/><Relationship Id="rId137" Type="http://schemas.openxmlformats.org/officeDocument/2006/relationships/fontTable" Target="fontTable.xml"/><Relationship Id="rId20" Type="http://schemas.openxmlformats.org/officeDocument/2006/relationships/hyperlink" Target="mailto:webb2ka@ucmail.uc.edu" TargetMode="External"/><Relationship Id="rId41" Type="http://schemas.openxmlformats.org/officeDocument/2006/relationships/hyperlink" Target="mailto:swegheka@ucmail.uc.edu" TargetMode="External"/><Relationship Id="rId62" Type="http://schemas.openxmlformats.org/officeDocument/2006/relationships/hyperlink" Target="mailto:ordoneaa@ucmail.uc.edu" TargetMode="External"/><Relationship Id="rId83" Type="http://schemas.openxmlformats.org/officeDocument/2006/relationships/hyperlink" Target="mailto:monroein@ucmail.uc.edu" TargetMode="External"/><Relationship Id="rId88" Type="http://schemas.openxmlformats.org/officeDocument/2006/relationships/hyperlink" Target="https://www.uchealth.com/research/clinical-study/?id=59d1448f-635a-472d-b122-8dd3be7ab3b9" TargetMode="External"/><Relationship Id="rId111" Type="http://schemas.openxmlformats.org/officeDocument/2006/relationships/hyperlink" Target="mailto:greveei@ucmail.uc.edu" TargetMode="External"/><Relationship Id="rId132" Type="http://schemas.openxmlformats.org/officeDocument/2006/relationships/hyperlink" Target="https://www.uchealth.com/research/clinical-study/?id=c6f7930d-a48c-4953-892a-2f1c5ea546cf" TargetMode="External"/><Relationship Id="rId15" Type="http://schemas.openxmlformats.org/officeDocument/2006/relationships/hyperlink" Target="mailto:webb2ka@ucmail.uc.edu" TargetMode="External"/><Relationship Id="rId36" Type="http://schemas.openxmlformats.org/officeDocument/2006/relationships/image" Target="media/image1.png"/><Relationship Id="rId57" Type="http://schemas.openxmlformats.org/officeDocument/2006/relationships/hyperlink" Target="mailto:ordoneaa@ucmail.uc.edu" TargetMode="External"/><Relationship Id="rId106" Type="http://schemas.openxmlformats.org/officeDocument/2006/relationships/hyperlink" Target="mailto:osmann@ucmail.uc.edu" TargetMode="External"/><Relationship Id="rId127" Type="http://schemas.openxmlformats.org/officeDocument/2006/relationships/hyperlink" Target="https://www.uchealth.com/research/clinical-study/?id=7a8e635b-7f9a-4efe-9238-8b83781564e8" TargetMode="External"/><Relationship Id="rId10" Type="http://schemas.openxmlformats.org/officeDocument/2006/relationships/hyperlink" Target="mailto:webb2ka@ucmail.uc.edu" TargetMode="External"/><Relationship Id="rId31" Type="http://schemas.openxmlformats.org/officeDocument/2006/relationships/hyperlink" Target="https://www.uchealth.com/research/clinical-study/?id=fe973bb8-a592-4efc-86d9-f29a689790d5" TargetMode="External"/><Relationship Id="rId52" Type="http://schemas.openxmlformats.org/officeDocument/2006/relationships/hyperlink" Target="mailto:ordoneaa@ucmail.uc.edu" TargetMode="External"/><Relationship Id="rId73" Type="http://schemas.openxmlformats.org/officeDocument/2006/relationships/hyperlink" Target="mailto:carthelr@ucmail.uc.edu" TargetMode="External"/><Relationship Id="rId78" Type="http://schemas.openxmlformats.org/officeDocument/2006/relationships/hyperlink" Target="mailto:carthelr@ucmail.uc.edu" TargetMode="External"/><Relationship Id="rId94" Type="http://schemas.openxmlformats.org/officeDocument/2006/relationships/hyperlink" Target="mailto:monroein@ucmail.uc.edu" TargetMode="External"/><Relationship Id="rId99" Type="http://schemas.openxmlformats.org/officeDocument/2006/relationships/hyperlink" Target="mailto:greveei@ucmail.uc.edu" TargetMode="External"/><Relationship Id="rId101" Type="http://schemas.openxmlformats.org/officeDocument/2006/relationships/hyperlink" Target="mailto:greveei@ucmail.uc.edu" TargetMode="External"/><Relationship Id="rId122" Type="http://schemas.openxmlformats.org/officeDocument/2006/relationships/hyperlink" Target="mailto:osmann@ucmail.uc.ed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webb2ka@ucmail.uc.edu" TargetMode="External"/><Relationship Id="rId26" Type="http://schemas.openxmlformats.org/officeDocument/2006/relationships/hyperlink" Target="mailto:webb2ka@ucmail.uc.edu" TargetMode="External"/><Relationship Id="rId47" Type="http://schemas.openxmlformats.org/officeDocument/2006/relationships/hyperlink" Target="mailto:ordoneaa@ucmail.uc.edu" TargetMode="External"/><Relationship Id="rId68" Type="http://schemas.openxmlformats.org/officeDocument/2006/relationships/hyperlink" Target="mailto:thoma3m6@ucmail.uc.edu" TargetMode="External"/><Relationship Id="rId89" Type="http://schemas.openxmlformats.org/officeDocument/2006/relationships/hyperlink" Target="mailto:monroein@ucmail.uc.edu" TargetMode="External"/><Relationship Id="rId112" Type="http://schemas.openxmlformats.org/officeDocument/2006/relationships/hyperlink" Target="mailto:osmann@ucmail.uc.edu" TargetMode="External"/><Relationship Id="rId133" Type="http://schemas.openxmlformats.org/officeDocument/2006/relationships/hyperlink" Target="mailto:monroein@ucmail.uc.edu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UC Health">
      <a:dk1>
        <a:sysClr val="windowText" lastClr="000000"/>
      </a:dk1>
      <a:lt1>
        <a:sysClr val="window" lastClr="FFFFFF"/>
      </a:lt1>
      <a:dk2>
        <a:srgbClr val="646569"/>
      </a:dk2>
      <a:lt2>
        <a:srgbClr val="E31837"/>
      </a:lt2>
      <a:accent1>
        <a:srgbClr val="C4C6C8"/>
      </a:accent1>
      <a:accent2>
        <a:srgbClr val="F3DAB2"/>
      </a:accent2>
      <a:accent3>
        <a:srgbClr val="FFFFFF"/>
      </a:accent3>
      <a:accent4>
        <a:srgbClr val="FFFFFF"/>
      </a:accent4>
      <a:accent5>
        <a:srgbClr val="FFFFFF"/>
      </a:accent5>
      <a:accent6>
        <a:srgbClr val="FFFFFF"/>
      </a:accent6>
      <a:hlink>
        <a:srgbClr val="0000FF"/>
      </a:hlink>
      <a:folHlink>
        <a:srgbClr val="800080"/>
      </a:folHlink>
    </a:clrScheme>
    <a:fontScheme name="UC Health">
      <a:majorFont>
        <a:latin typeface="Times New Roman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C66AF6E8-BEE5-8A4A-BC37-9B2C4ECEF8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10</Pages>
  <Words>5632</Words>
  <Characters>32106</Characters>
  <Application>Microsoft Office Word</Application>
  <DocSecurity>0</DocSecurity>
  <Lines>267</Lines>
  <Paragraphs>75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University of Cincinnati Cancer Center</vt:lpstr>
    </vt:vector>
  </TitlesOfParts>
  <Company>UC Health</Company>
  <LinksUpToDate>false</LinksUpToDate>
  <CharactersWithSpaces>37663</CharactersWithSpaces>
  <SharedDoc>false</SharedDoc>
  <HLinks>
    <vt:vector size="954" baseType="variant">
      <vt:variant>
        <vt:i4>7733253</vt:i4>
      </vt:variant>
      <vt:variant>
        <vt:i4>474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1179717</vt:i4>
      </vt:variant>
      <vt:variant>
        <vt:i4>471</vt:i4>
      </vt:variant>
      <vt:variant>
        <vt:i4>0</vt:i4>
      </vt:variant>
      <vt:variant>
        <vt:i4>5</vt:i4>
      </vt:variant>
      <vt:variant>
        <vt:lpwstr>https://www.uchealth.com/research/clinical-study/?id=d9ee3161-a6fa-4f5f-b872-46b407a28447</vt:lpwstr>
      </vt:variant>
      <vt:variant>
        <vt:lpwstr/>
      </vt:variant>
      <vt:variant>
        <vt:i4>7733253</vt:i4>
      </vt:variant>
      <vt:variant>
        <vt:i4>468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4390932</vt:i4>
      </vt:variant>
      <vt:variant>
        <vt:i4>465</vt:i4>
      </vt:variant>
      <vt:variant>
        <vt:i4>0</vt:i4>
      </vt:variant>
      <vt:variant>
        <vt:i4>5</vt:i4>
      </vt:variant>
      <vt:variant>
        <vt:lpwstr>https://www.uchealth.com/research/clinical-study/?id=c6f7930d-a48c-4953-892a-2f1c5ea546cf</vt:lpwstr>
      </vt:variant>
      <vt:variant>
        <vt:lpwstr/>
      </vt:variant>
      <vt:variant>
        <vt:i4>7733253</vt:i4>
      </vt:variant>
      <vt:variant>
        <vt:i4>462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5111876</vt:i4>
      </vt:variant>
      <vt:variant>
        <vt:i4>459</vt:i4>
      </vt:variant>
      <vt:variant>
        <vt:i4>0</vt:i4>
      </vt:variant>
      <vt:variant>
        <vt:i4>5</vt:i4>
      </vt:variant>
      <vt:variant>
        <vt:lpwstr>https://www.uchealth.com/research/clinical-study/?id=67c730e5-31e1-425b-8771-27570eab97d8</vt:lpwstr>
      </vt:variant>
      <vt:variant>
        <vt:lpwstr/>
      </vt:variant>
      <vt:variant>
        <vt:i4>7536649</vt:i4>
      </vt:variant>
      <vt:variant>
        <vt:i4>456</vt:i4>
      </vt:variant>
      <vt:variant>
        <vt:i4>0</vt:i4>
      </vt:variant>
      <vt:variant>
        <vt:i4>5</vt:i4>
      </vt:variant>
      <vt:variant>
        <vt:lpwstr>mailto:hendritr@ucmail.uc.edu</vt:lpwstr>
      </vt:variant>
      <vt:variant>
        <vt:lpwstr/>
      </vt:variant>
      <vt:variant>
        <vt:i4>4390974</vt:i4>
      </vt:variant>
      <vt:variant>
        <vt:i4>453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4522071</vt:i4>
      </vt:variant>
      <vt:variant>
        <vt:i4>450</vt:i4>
      </vt:variant>
      <vt:variant>
        <vt:i4>0</vt:i4>
      </vt:variant>
      <vt:variant>
        <vt:i4>5</vt:i4>
      </vt:variant>
      <vt:variant>
        <vt:lpwstr>http://uchealth.com/research/clinical-study/?id=5afcae7a-0e48-4bd3-a46d-12e247b04c96</vt:lpwstr>
      </vt:variant>
      <vt:variant>
        <vt:lpwstr/>
      </vt:variant>
      <vt:variant>
        <vt:i4>4390974</vt:i4>
      </vt:variant>
      <vt:variant>
        <vt:i4>447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4390939</vt:i4>
      </vt:variant>
      <vt:variant>
        <vt:i4>444</vt:i4>
      </vt:variant>
      <vt:variant>
        <vt:i4>0</vt:i4>
      </vt:variant>
      <vt:variant>
        <vt:i4>5</vt:i4>
      </vt:variant>
      <vt:variant>
        <vt:lpwstr>https://www.uchealth.com/research/clinical-study/?id=651b28e2-21e8-4244-9cd0-835e55a0fa70</vt:lpwstr>
      </vt:variant>
      <vt:variant>
        <vt:lpwstr/>
      </vt:variant>
      <vt:variant>
        <vt:i4>4390974</vt:i4>
      </vt:variant>
      <vt:variant>
        <vt:i4>441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4915212</vt:i4>
      </vt:variant>
      <vt:variant>
        <vt:i4>438</vt:i4>
      </vt:variant>
      <vt:variant>
        <vt:i4>0</vt:i4>
      </vt:variant>
      <vt:variant>
        <vt:i4>5</vt:i4>
      </vt:variant>
      <vt:variant>
        <vt:lpwstr>http://uchealth.com/research/clinical-study/?id=03a8ccae-369c-4d52-8d76-f03d1d366282</vt:lpwstr>
      </vt:variant>
      <vt:variant>
        <vt:lpwstr/>
      </vt:variant>
      <vt:variant>
        <vt:i4>4390974</vt:i4>
      </vt:variant>
      <vt:variant>
        <vt:i4>435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4587595</vt:i4>
      </vt:variant>
      <vt:variant>
        <vt:i4>432</vt:i4>
      </vt:variant>
      <vt:variant>
        <vt:i4>0</vt:i4>
      </vt:variant>
      <vt:variant>
        <vt:i4>5</vt:i4>
      </vt:variant>
      <vt:variant>
        <vt:lpwstr>https://www.uchealth.com/research/clinical-study/?id=62a1e434-9ab3-4b5b-88dd-bc5e2a91da17</vt:lpwstr>
      </vt:variant>
      <vt:variant>
        <vt:lpwstr/>
      </vt:variant>
      <vt:variant>
        <vt:i4>4390974</vt:i4>
      </vt:variant>
      <vt:variant>
        <vt:i4>429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4653121</vt:i4>
      </vt:variant>
      <vt:variant>
        <vt:i4>426</vt:i4>
      </vt:variant>
      <vt:variant>
        <vt:i4>0</vt:i4>
      </vt:variant>
      <vt:variant>
        <vt:i4>5</vt:i4>
      </vt:variant>
      <vt:variant>
        <vt:lpwstr>https://www.uchealth.com/research/clinical-study/?id=7a8e635b-7f9a-4efe-9238-8b83781564e8</vt:lpwstr>
      </vt:variant>
      <vt:variant>
        <vt:lpwstr/>
      </vt:variant>
      <vt:variant>
        <vt:i4>4390974</vt:i4>
      </vt:variant>
      <vt:variant>
        <vt:i4>423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420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417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414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411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408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405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2031727</vt:i4>
      </vt:variant>
      <vt:variant>
        <vt:i4>402</vt:i4>
      </vt:variant>
      <vt:variant>
        <vt:i4>0</vt:i4>
      </vt:variant>
      <vt:variant>
        <vt:i4>5</vt:i4>
      </vt:variant>
      <vt:variant>
        <vt:lpwstr>mailto:osmann@ucmail.uc.edu</vt:lpwstr>
      </vt:variant>
      <vt:variant>
        <vt:lpwstr/>
      </vt:variant>
      <vt:variant>
        <vt:i4>2031727</vt:i4>
      </vt:variant>
      <vt:variant>
        <vt:i4>399</vt:i4>
      </vt:variant>
      <vt:variant>
        <vt:i4>0</vt:i4>
      </vt:variant>
      <vt:variant>
        <vt:i4>5</vt:i4>
      </vt:variant>
      <vt:variant>
        <vt:lpwstr>mailto:osmann@ucmail.uc.edu</vt:lpwstr>
      </vt:variant>
      <vt:variant>
        <vt:lpwstr/>
      </vt:variant>
      <vt:variant>
        <vt:i4>4194362</vt:i4>
      </vt:variant>
      <vt:variant>
        <vt:i4>396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1245206</vt:i4>
      </vt:variant>
      <vt:variant>
        <vt:i4>393</vt:i4>
      </vt:variant>
      <vt:variant>
        <vt:i4>0</vt:i4>
      </vt:variant>
      <vt:variant>
        <vt:i4>5</vt:i4>
      </vt:variant>
      <vt:variant>
        <vt:lpwstr>https://www.uchealth.com/research/clinical-study/?id=9a9f2e24-b5a9-4579-adc1-062ef707ef9c</vt:lpwstr>
      </vt:variant>
      <vt:variant>
        <vt:lpwstr/>
      </vt:variant>
      <vt:variant>
        <vt:i4>4194362</vt:i4>
      </vt:variant>
      <vt:variant>
        <vt:i4>390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4522056</vt:i4>
      </vt:variant>
      <vt:variant>
        <vt:i4>387</vt:i4>
      </vt:variant>
      <vt:variant>
        <vt:i4>0</vt:i4>
      </vt:variant>
      <vt:variant>
        <vt:i4>5</vt:i4>
      </vt:variant>
      <vt:variant>
        <vt:lpwstr>https://www.uchealth.com/research/clinical-study/?id=2202aa40-208b-4561-b5eb-ba4b2d76f9a0</vt:lpwstr>
      </vt:variant>
      <vt:variant>
        <vt:lpwstr/>
      </vt:variant>
      <vt:variant>
        <vt:i4>4194362</vt:i4>
      </vt:variant>
      <vt:variant>
        <vt:i4>384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1703962</vt:i4>
      </vt:variant>
      <vt:variant>
        <vt:i4>381</vt:i4>
      </vt:variant>
      <vt:variant>
        <vt:i4>0</vt:i4>
      </vt:variant>
      <vt:variant>
        <vt:i4>5</vt:i4>
      </vt:variant>
      <vt:variant>
        <vt:lpwstr>https://www.uchealth.com/research/clinical-study/?id=fb72bcac-7906-4ec0-9e23-bea290842874</vt:lpwstr>
      </vt:variant>
      <vt:variant>
        <vt:lpwstr/>
      </vt:variant>
      <vt:variant>
        <vt:i4>8257541</vt:i4>
      </vt:variant>
      <vt:variant>
        <vt:i4>378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4194362</vt:i4>
      </vt:variant>
      <vt:variant>
        <vt:i4>375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8257541</vt:i4>
      </vt:variant>
      <vt:variant>
        <vt:i4>372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7012355</vt:i4>
      </vt:variant>
      <vt:variant>
        <vt:i4>369</vt:i4>
      </vt:variant>
      <vt:variant>
        <vt:i4>0</vt:i4>
      </vt:variant>
      <vt:variant>
        <vt:i4>5</vt:i4>
      </vt:variant>
      <vt:variant>
        <vt:lpwstr>mailto:bahramsn@ucmail.uc.edu</vt:lpwstr>
      </vt:variant>
      <vt:variant>
        <vt:lpwstr/>
      </vt:variant>
      <vt:variant>
        <vt:i4>8257541</vt:i4>
      </vt:variant>
      <vt:variant>
        <vt:i4>366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8257541</vt:i4>
      </vt:variant>
      <vt:variant>
        <vt:i4>363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8257541</vt:i4>
      </vt:variant>
      <vt:variant>
        <vt:i4>360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8257541</vt:i4>
      </vt:variant>
      <vt:variant>
        <vt:i4>357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2031727</vt:i4>
      </vt:variant>
      <vt:variant>
        <vt:i4>354</vt:i4>
      </vt:variant>
      <vt:variant>
        <vt:i4>0</vt:i4>
      </vt:variant>
      <vt:variant>
        <vt:i4>5</vt:i4>
      </vt:variant>
      <vt:variant>
        <vt:lpwstr>mailto:osmann@ucmail.uc.edu</vt:lpwstr>
      </vt:variant>
      <vt:variant>
        <vt:lpwstr/>
      </vt:variant>
      <vt:variant>
        <vt:i4>4194362</vt:i4>
      </vt:variant>
      <vt:variant>
        <vt:i4>351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3145811</vt:i4>
      </vt:variant>
      <vt:variant>
        <vt:i4>348</vt:i4>
      </vt:variant>
      <vt:variant>
        <vt:i4>0</vt:i4>
      </vt:variant>
      <vt:variant>
        <vt:i4>5</vt:i4>
      </vt:variant>
      <vt:variant>
        <vt:lpwstr>mailto:devaramms@ucmail.uc.edu</vt:lpwstr>
      </vt:variant>
      <vt:variant>
        <vt:lpwstr/>
      </vt:variant>
      <vt:variant>
        <vt:i4>3145811</vt:i4>
      </vt:variant>
      <vt:variant>
        <vt:i4>345</vt:i4>
      </vt:variant>
      <vt:variant>
        <vt:i4>0</vt:i4>
      </vt:variant>
      <vt:variant>
        <vt:i4>5</vt:i4>
      </vt:variant>
      <vt:variant>
        <vt:lpwstr>mailto:devaramms@ucmail.uc.edu</vt:lpwstr>
      </vt:variant>
      <vt:variant>
        <vt:lpwstr/>
      </vt:variant>
      <vt:variant>
        <vt:i4>8257541</vt:i4>
      </vt:variant>
      <vt:variant>
        <vt:i4>342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2031727</vt:i4>
      </vt:variant>
      <vt:variant>
        <vt:i4>339</vt:i4>
      </vt:variant>
      <vt:variant>
        <vt:i4>0</vt:i4>
      </vt:variant>
      <vt:variant>
        <vt:i4>5</vt:i4>
      </vt:variant>
      <vt:variant>
        <vt:lpwstr>mailto:osmann@ucmail.uc.edu</vt:lpwstr>
      </vt:variant>
      <vt:variant>
        <vt:lpwstr/>
      </vt:variant>
      <vt:variant>
        <vt:i4>8257541</vt:i4>
      </vt:variant>
      <vt:variant>
        <vt:i4>336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8257541</vt:i4>
      </vt:variant>
      <vt:variant>
        <vt:i4>333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7733253</vt:i4>
      </vt:variant>
      <vt:variant>
        <vt:i4>330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1638422</vt:i4>
      </vt:variant>
      <vt:variant>
        <vt:i4>327</vt:i4>
      </vt:variant>
      <vt:variant>
        <vt:i4>0</vt:i4>
      </vt:variant>
      <vt:variant>
        <vt:i4>5</vt:i4>
      </vt:variant>
      <vt:variant>
        <vt:lpwstr>https://www.uchealth.com/research/clinical-study/?id=33d42711-e691-4be0-99ab-1dd8afdedf5d</vt:lpwstr>
      </vt:variant>
      <vt:variant>
        <vt:lpwstr/>
      </vt:variant>
      <vt:variant>
        <vt:i4>7733253</vt:i4>
      </vt:variant>
      <vt:variant>
        <vt:i4>324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1310787</vt:i4>
      </vt:variant>
      <vt:variant>
        <vt:i4>321</vt:i4>
      </vt:variant>
      <vt:variant>
        <vt:i4>0</vt:i4>
      </vt:variant>
      <vt:variant>
        <vt:i4>5</vt:i4>
      </vt:variant>
      <vt:variant>
        <vt:lpwstr>https://www.uchealth.com/research/clinical-study/?id=8e8267ef-ce94-49a6-bcc4-9a0334d79824</vt:lpwstr>
      </vt:variant>
      <vt:variant>
        <vt:lpwstr/>
      </vt:variant>
      <vt:variant>
        <vt:i4>7733253</vt:i4>
      </vt:variant>
      <vt:variant>
        <vt:i4>318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315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4587536</vt:i4>
      </vt:variant>
      <vt:variant>
        <vt:i4>312</vt:i4>
      </vt:variant>
      <vt:variant>
        <vt:i4>0</vt:i4>
      </vt:variant>
      <vt:variant>
        <vt:i4>5</vt:i4>
      </vt:variant>
      <vt:variant>
        <vt:lpwstr>https://www.uchealth.com/research/clinical-study/?id=926b1707-7115-4484-b092-7bf53aba0231</vt:lpwstr>
      </vt:variant>
      <vt:variant>
        <vt:lpwstr/>
      </vt:variant>
      <vt:variant>
        <vt:i4>7733253</vt:i4>
      </vt:variant>
      <vt:variant>
        <vt:i4>309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4390981</vt:i4>
      </vt:variant>
      <vt:variant>
        <vt:i4>306</vt:i4>
      </vt:variant>
      <vt:variant>
        <vt:i4>0</vt:i4>
      </vt:variant>
      <vt:variant>
        <vt:i4>5</vt:i4>
      </vt:variant>
      <vt:variant>
        <vt:lpwstr>https://www.uchealth.com/research/clinical-study/?id=17832bb7-8683-4bbb-bbb2-5c5f79df863d</vt:lpwstr>
      </vt:variant>
      <vt:variant>
        <vt:lpwstr/>
      </vt:variant>
      <vt:variant>
        <vt:i4>7733253</vt:i4>
      </vt:variant>
      <vt:variant>
        <vt:i4>303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1638467</vt:i4>
      </vt:variant>
      <vt:variant>
        <vt:i4>300</vt:i4>
      </vt:variant>
      <vt:variant>
        <vt:i4>0</vt:i4>
      </vt:variant>
      <vt:variant>
        <vt:i4>5</vt:i4>
      </vt:variant>
      <vt:variant>
        <vt:lpwstr>https://www.uchealth.com/research/clinical-study/?id=534de97c-9bf3-4c32-80a8-c2156d224075</vt:lpwstr>
      </vt:variant>
      <vt:variant>
        <vt:lpwstr/>
      </vt:variant>
      <vt:variant>
        <vt:i4>7733253</vt:i4>
      </vt:variant>
      <vt:variant>
        <vt:i4>297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4325442</vt:i4>
      </vt:variant>
      <vt:variant>
        <vt:i4>294</vt:i4>
      </vt:variant>
      <vt:variant>
        <vt:i4>0</vt:i4>
      </vt:variant>
      <vt:variant>
        <vt:i4>5</vt:i4>
      </vt:variant>
      <vt:variant>
        <vt:lpwstr>https://www.uchealth.com/research/clinical-study/?id=59d1448f-635a-472d-b122-8dd3be7ab3b9</vt:lpwstr>
      </vt:variant>
      <vt:variant>
        <vt:lpwstr/>
      </vt:variant>
      <vt:variant>
        <vt:i4>7733253</vt:i4>
      </vt:variant>
      <vt:variant>
        <vt:i4>291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288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285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282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7536649</vt:i4>
      </vt:variant>
      <vt:variant>
        <vt:i4>279</vt:i4>
      </vt:variant>
      <vt:variant>
        <vt:i4>0</vt:i4>
      </vt:variant>
      <vt:variant>
        <vt:i4>5</vt:i4>
      </vt:variant>
      <vt:variant>
        <vt:lpwstr>mailto:hendritr@ucmail.uc.edu</vt:lpwstr>
      </vt:variant>
      <vt:variant>
        <vt:lpwstr/>
      </vt:variant>
      <vt:variant>
        <vt:i4>7733253</vt:i4>
      </vt:variant>
      <vt:variant>
        <vt:i4>276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273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270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7143518</vt:i4>
      </vt:variant>
      <vt:variant>
        <vt:i4>267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4980803</vt:i4>
      </vt:variant>
      <vt:variant>
        <vt:i4>264</vt:i4>
      </vt:variant>
      <vt:variant>
        <vt:i4>0</vt:i4>
      </vt:variant>
      <vt:variant>
        <vt:i4>5</vt:i4>
      </vt:variant>
      <vt:variant>
        <vt:lpwstr>https://www.uchealth.com/research/clinical-study/?id=340778e5-2c35-4c65-b429-77e38f029bfe</vt:lpwstr>
      </vt:variant>
      <vt:variant>
        <vt:lpwstr/>
      </vt:variant>
      <vt:variant>
        <vt:i4>7143518</vt:i4>
      </vt:variant>
      <vt:variant>
        <vt:i4>261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1507395</vt:i4>
      </vt:variant>
      <vt:variant>
        <vt:i4>258</vt:i4>
      </vt:variant>
      <vt:variant>
        <vt:i4>0</vt:i4>
      </vt:variant>
      <vt:variant>
        <vt:i4>5</vt:i4>
      </vt:variant>
      <vt:variant>
        <vt:lpwstr>https://www.uchealth.com/research/clinical-study/?id=697b6c30-d8bc-480f-8518-42ea823abb82</vt:lpwstr>
      </vt:variant>
      <vt:variant>
        <vt:lpwstr/>
      </vt:variant>
      <vt:variant>
        <vt:i4>7143518</vt:i4>
      </vt:variant>
      <vt:variant>
        <vt:i4>255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4390986</vt:i4>
      </vt:variant>
      <vt:variant>
        <vt:i4>252</vt:i4>
      </vt:variant>
      <vt:variant>
        <vt:i4>0</vt:i4>
      </vt:variant>
      <vt:variant>
        <vt:i4>5</vt:i4>
      </vt:variant>
      <vt:variant>
        <vt:lpwstr>https://www.uchealth.com/research/clinical-study/?id=57c61d4f-efdd-42eb-8901-372193aeb812</vt:lpwstr>
      </vt:variant>
      <vt:variant>
        <vt:lpwstr/>
      </vt:variant>
      <vt:variant>
        <vt:i4>7143518</vt:i4>
      </vt:variant>
      <vt:variant>
        <vt:i4>249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4718659</vt:i4>
      </vt:variant>
      <vt:variant>
        <vt:i4>246</vt:i4>
      </vt:variant>
      <vt:variant>
        <vt:i4>0</vt:i4>
      </vt:variant>
      <vt:variant>
        <vt:i4>5</vt:i4>
      </vt:variant>
      <vt:variant>
        <vt:lpwstr>https://www.uchealth.com/research/clinical-study/?id=06040c4a-7ecf-458a-9449-9114ec8b82b6</vt:lpwstr>
      </vt:variant>
      <vt:variant>
        <vt:lpwstr/>
      </vt:variant>
      <vt:variant>
        <vt:i4>7143518</vt:i4>
      </vt:variant>
      <vt:variant>
        <vt:i4>243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7143518</vt:i4>
      </vt:variant>
      <vt:variant>
        <vt:i4>240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7143518</vt:i4>
      </vt:variant>
      <vt:variant>
        <vt:i4>237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7143518</vt:i4>
      </vt:variant>
      <vt:variant>
        <vt:i4>234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7143518</vt:i4>
      </vt:variant>
      <vt:variant>
        <vt:i4>231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6553619</vt:i4>
      </vt:variant>
      <vt:variant>
        <vt:i4>228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1507353</vt:i4>
      </vt:variant>
      <vt:variant>
        <vt:i4>225</vt:i4>
      </vt:variant>
      <vt:variant>
        <vt:i4>0</vt:i4>
      </vt:variant>
      <vt:variant>
        <vt:i4>5</vt:i4>
      </vt:variant>
      <vt:variant>
        <vt:lpwstr>https://www.uchealth.com/research/clinical-study/?id=daaf3ad3-37c0-47b0-ae01-a43af4361e75</vt:lpwstr>
      </vt:variant>
      <vt:variant>
        <vt:lpwstr/>
      </vt:variant>
      <vt:variant>
        <vt:i4>6553619</vt:i4>
      </vt:variant>
      <vt:variant>
        <vt:i4>222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2031681</vt:i4>
      </vt:variant>
      <vt:variant>
        <vt:i4>219</vt:i4>
      </vt:variant>
      <vt:variant>
        <vt:i4>0</vt:i4>
      </vt:variant>
      <vt:variant>
        <vt:i4>5</vt:i4>
      </vt:variant>
      <vt:variant>
        <vt:lpwstr>https://www.uchealth.com/research/clinical-study/?id=05a5250d-f1ab-4d9e-bdac-934f795796b2</vt:lpwstr>
      </vt:variant>
      <vt:variant>
        <vt:lpwstr/>
      </vt:variant>
      <vt:variant>
        <vt:i4>6553619</vt:i4>
      </vt:variant>
      <vt:variant>
        <vt:i4>216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4194372</vt:i4>
      </vt:variant>
      <vt:variant>
        <vt:i4>213</vt:i4>
      </vt:variant>
      <vt:variant>
        <vt:i4>0</vt:i4>
      </vt:variant>
      <vt:variant>
        <vt:i4>5</vt:i4>
      </vt:variant>
      <vt:variant>
        <vt:lpwstr>https://www.uchealth.com/research/clinical-study/?id=cfbdc372-cbed-4865-b7e8-c1cf5fcd8f19</vt:lpwstr>
      </vt:variant>
      <vt:variant>
        <vt:lpwstr/>
      </vt:variant>
      <vt:variant>
        <vt:i4>6553619</vt:i4>
      </vt:variant>
      <vt:variant>
        <vt:i4>210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1179664</vt:i4>
      </vt:variant>
      <vt:variant>
        <vt:i4>207</vt:i4>
      </vt:variant>
      <vt:variant>
        <vt:i4>0</vt:i4>
      </vt:variant>
      <vt:variant>
        <vt:i4>5</vt:i4>
      </vt:variant>
      <vt:variant>
        <vt:lpwstr>https://www.uchealth.com/research/clinical-study/?id=6b456e11-9ef8-475d-9469-8c2094f9e671</vt:lpwstr>
      </vt:variant>
      <vt:variant>
        <vt:lpwstr/>
      </vt:variant>
      <vt:variant>
        <vt:i4>6553619</vt:i4>
      </vt:variant>
      <vt:variant>
        <vt:i4>204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6553619</vt:i4>
      </vt:variant>
      <vt:variant>
        <vt:i4>201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6553619</vt:i4>
      </vt:variant>
      <vt:variant>
        <vt:i4>198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6553619</vt:i4>
      </vt:variant>
      <vt:variant>
        <vt:i4>195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6553619</vt:i4>
      </vt:variant>
      <vt:variant>
        <vt:i4>192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7798794</vt:i4>
      </vt:variant>
      <vt:variant>
        <vt:i4>189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4849743</vt:i4>
      </vt:variant>
      <vt:variant>
        <vt:i4>186</vt:i4>
      </vt:variant>
      <vt:variant>
        <vt:i4>0</vt:i4>
      </vt:variant>
      <vt:variant>
        <vt:i4>5</vt:i4>
      </vt:variant>
      <vt:variant>
        <vt:lpwstr>https://www.uchealth.com/research/clinical-study/?id=9ca7f6e6-b5d1-4f5e-862f-71cd4030c95e</vt:lpwstr>
      </vt:variant>
      <vt:variant>
        <vt:lpwstr/>
      </vt:variant>
      <vt:variant>
        <vt:i4>7798794</vt:i4>
      </vt:variant>
      <vt:variant>
        <vt:i4>183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4456519</vt:i4>
      </vt:variant>
      <vt:variant>
        <vt:i4>180</vt:i4>
      </vt:variant>
      <vt:variant>
        <vt:i4>0</vt:i4>
      </vt:variant>
      <vt:variant>
        <vt:i4>5</vt:i4>
      </vt:variant>
      <vt:variant>
        <vt:lpwstr>https://www.uchealth.com/research/clinical-study/?id=125b0826-cf52-4c7b-9b9c-1cb7163a7533</vt:lpwstr>
      </vt:variant>
      <vt:variant>
        <vt:lpwstr/>
      </vt:variant>
      <vt:variant>
        <vt:i4>7798794</vt:i4>
      </vt:variant>
      <vt:variant>
        <vt:i4>177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4390981</vt:i4>
      </vt:variant>
      <vt:variant>
        <vt:i4>174</vt:i4>
      </vt:variant>
      <vt:variant>
        <vt:i4>0</vt:i4>
      </vt:variant>
      <vt:variant>
        <vt:i4>5</vt:i4>
      </vt:variant>
      <vt:variant>
        <vt:lpwstr>https://www.uchealth.com/research/clinical-study/?id=d8de82fe-58d1-46b5-86e8-e601ee896c37</vt:lpwstr>
      </vt:variant>
      <vt:variant>
        <vt:lpwstr/>
      </vt:variant>
      <vt:variant>
        <vt:i4>7798794</vt:i4>
      </vt:variant>
      <vt:variant>
        <vt:i4>171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4587595</vt:i4>
      </vt:variant>
      <vt:variant>
        <vt:i4>168</vt:i4>
      </vt:variant>
      <vt:variant>
        <vt:i4>0</vt:i4>
      </vt:variant>
      <vt:variant>
        <vt:i4>5</vt:i4>
      </vt:variant>
      <vt:variant>
        <vt:lpwstr>https://www.uchealth.com/research/clinical-study/?id=af62d869-575c-4fa0-b7a6-87366e4c2491</vt:lpwstr>
      </vt:variant>
      <vt:variant>
        <vt:lpwstr/>
      </vt:variant>
      <vt:variant>
        <vt:i4>7798794</vt:i4>
      </vt:variant>
      <vt:variant>
        <vt:i4>165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4784155</vt:i4>
      </vt:variant>
      <vt:variant>
        <vt:i4>162</vt:i4>
      </vt:variant>
      <vt:variant>
        <vt:i4>0</vt:i4>
      </vt:variant>
      <vt:variant>
        <vt:i4>5</vt:i4>
      </vt:variant>
      <vt:variant>
        <vt:lpwstr>https://www.uchealth.com/research/clinical-study/?id=4008cebe-4d0f-4dd0-9e12-76cf7a7f8dd7</vt:lpwstr>
      </vt:variant>
      <vt:variant>
        <vt:lpwstr/>
      </vt:variant>
      <vt:variant>
        <vt:i4>7798794</vt:i4>
      </vt:variant>
      <vt:variant>
        <vt:i4>159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156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153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150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8060939</vt:i4>
      </vt:variant>
      <vt:variant>
        <vt:i4>147</vt:i4>
      </vt:variant>
      <vt:variant>
        <vt:i4>0</vt:i4>
      </vt:variant>
      <vt:variant>
        <vt:i4>5</vt:i4>
      </vt:variant>
      <vt:variant>
        <vt:lpwstr>mailto:ludm@ucmail.uc.edu</vt:lpwstr>
      </vt:variant>
      <vt:variant>
        <vt:lpwstr/>
      </vt:variant>
      <vt:variant>
        <vt:i4>4194372</vt:i4>
      </vt:variant>
      <vt:variant>
        <vt:i4>144</vt:i4>
      </vt:variant>
      <vt:variant>
        <vt:i4>0</vt:i4>
      </vt:variant>
      <vt:variant>
        <vt:i4>5</vt:i4>
      </vt:variant>
      <vt:variant>
        <vt:lpwstr>https://www.uchealth.com/research/clinical-study/?id=10ef1569-4c4b-4d08-8aac-8a96324bdd7b</vt:lpwstr>
      </vt:variant>
      <vt:variant>
        <vt:lpwstr/>
      </vt:variant>
      <vt:variant>
        <vt:i4>7405577</vt:i4>
      </vt:variant>
      <vt:variant>
        <vt:i4>141</vt:i4>
      </vt:variant>
      <vt:variant>
        <vt:i4>0</vt:i4>
      </vt:variant>
      <vt:variant>
        <vt:i4>5</vt:i4>
      </vt:variant>
      <vt:variant>
        <vt:lpwstr>mailto:donnelmw@ucmail.uc.edu</vt:lpwstr>
      </vt:variant>
      <vt:variant>
        <vt:lpwstr/>
      </vt:variant>
      <vt:variant>
        <vt:i4>7798794</vt:i4>
      </vt:variant>
      <vt:variant>
        <vt:i4>138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135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132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129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6684679</vt:i4>
      </vt:variant>
      <vt:variant>
        <vt:i4>126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5111825</vt:i4>
      </vt:variant>
      <vt:variant>
        <vt:i4>123</vt:i4>
      </vt:variant>
      <vt:variant>
        <vt:i4>0</vt:i4>
      </vt:variant>
      <vt:variant>
        <vt:i4>5</vt:i4>
      </vt:variant>
      <vt:variant>
        <vt:lpwstr>https://www.uchealth.com/research/clinical-study/?id=1dcbc0f1-e0c9-4195-9c7c-f281350e716f</vt:lpwstr>
      </vt:variant>
      <vt:variant>
        <vt:lpwstr/>
      </vt:variant>
      <vt:variant>
        <vt:i4>6684679</vt:i4>
      </vt:variant>
      <vt:variant>
        <vt:i4>120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4915278</vt:i4>
      </vt:variant>
      <vt:variant>
        <vt:i4>117</vt:i4>
      </vt:variant>
      <vt:variant>
        <vt:i4>0</vt:i4>
      </vt:variant>
      <vt:variant>
        <vt:i4>5</vt:i4>
      </vt:variant>
      <vt:variant>
        <vt:lpwstr>https://www.uchealth.com/research/clinical-study/?id=c6cb99d1-9e9d-4079-ad5b-d441646bfde8</vt:lpwstr>
      </vt:variant>
      <vt:variant>
        <vt:lpwstr/>
      </vt:variant>
      <vt:variant>
        <vt:i4>6684679</vt:i4>
      </vt:variant>
      <vt:variant>
        <vt:i4>114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6684679</vt:i4>
      </vt:variant>
      <vt:variant>
        <vt:i4>111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1835084</vt:i4>
      </vt:variant>
      <vt:variant>
        <vt:i4>108</vt:i4>
      </vt:variant>
      <vt:variant>
        <vt:i4>0</vt:i4>
      </vt:variant>
      <vt:variant>
        <vt:i4>5</vt:i4>
      </vt:variant>
      <vt:variant>
        <vt:lpwstr>https://www.uchealth.com/research/clinical-study/?id=641991a8-11ee-4f16-8c20-7b9f96547855</vt:lpwstr>
      </vt:variant>
      <vt:variant>
        <vt:lpwstr/>
      </vt:variant>
      <vt:variant>
        <vt:i4>6684679</vt:i4>
      </vt:variant>
      <vt:variant>
        <vt:i4>105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6684679</vt:i4>
      </vt:variant>
      <vt:variant>
        <vt:i4>102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6684679</vt:i4>
      </vt:variant>
      <vt:variant>
        <vt:i4>99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7602261</vt:i4>
      </vt:variant>
      <vt:variant>
        <vt:i4>96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1900560</vt:i4>
      </vt:variant>
      <vt:variant>
        <vt:i4>93</vt:i4>
      </vt:variant>
      <vt:variant>
        <vt:i4>0</vt:i4>
      </vt:variant>
      <vt:variant>
        <vt:i4>5</vt:i4>
      </vt:variant>
      <vt:variant>
        <vt:lpwstr>https://www.uchealth.com/research/clinical-study/?id=bb026e31-9c7e-4239-a4e2-c682bef4a828</vt:lpwstr>
      </vt:variant>
      <vt:variant>
        <vt:lpwstr/>
      </vt:variant>
      <vt:variant>
        <vt:i4>1900560</vt:i4>
      </vt:variant>
      <vt:variant>
        <vt:i4>90</vt:i4>
      </vt:variant>
      <vt:variant>
        <vt:i4>0</vt:i4>
      </vt:variant>
      <vt:variant>
        <vt:i4>5</vt:i4>
      </vt:variant>
      <vt:variant>
        <vt:lpwstr>https://www.uchealth.com/research/clinical-study/?id=bb026e31-9c7e-4239-a4e2-c682bef4a828</vt:lpwstr>
      </vt:variant>
      <vt:variant>
        <vt:lpwstr/>
      </vt:variant>
      <vt:variant>
        <vt:i4>7602261</vt:i4>
      </vt:variant>
      <vt:variant>
        <vt:i4>87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7602261</vt:i4>
      </vt:variant>
      <vt:variant>
        <vt:i4>84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7602261</vt:i4>
      </vt:variant>
      <vt:variant>
        <vt:i4>81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524343</vt:i4>
      </vt:variant>
      <vt:variant>
        <vt:i4>78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1572894</vt:i4>
      </vt:variant>
      <vt:variant>
        <vt:i4>75</vt:i4>
      </vt:variant>
      <vt:variant>
        <vt:i4>0</vt:i4>
      </vt:variant>
      <vt:variant>
        <vt:i4>5</vt:i4>
      </vt:variant>
      <vt:variant>
        <vt:lpwstr>https://www.uchealth.com/research/clinical-study/?id=fe973bb8-a592-4efc-86d9-f29a689790d5</vt:lpwstr>
      </vt:variant>
      <vt:variant>
        <vt:lpwstr/>
      </vt:variant>
      <vt:variant>
        <vt:i4>524343</vt:i4>
      </vt:variant>
      <vt:variant>
        <vt:i4>72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69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66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63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1966105</vt:i4>
      </vt:variant>
      <vt:variant>
        <vt:i4>60</vt:i4>
      </vt:variant>
      <vt:variant>
        <vt:i4>0</vt:i4>
      </vt:variant>
      <vt:variant>
        <vt:i4>5</vt:i4>
      </vt:variant>
      <vt:variant>
        <vt:lpwstr>https://www.uchealth.com/research/clinical-study/?id=349d46c1-a393-43d7-84e5-64a97c48aaf8</vt:lpwstr>
      </vt:variant>
      <vt:variant>
        <vt:lpwstr/>
      </vt:variant>
      <vt:variant>
        <vt:i4>8192084</vt:i4>
      </vt:variant>
      <vt:variant>
        <vt:i4>57</vt:i4>
      </vt:variant>
      <vt:variant>
        <vt:i4>0</vt:i4>
      </vt:variant>
      <vt:variant>
        <vt:i4>5</vt:i4>
      </vt:variant>
      <vt:variant>
        <vt:lpwstr>mailto:webb2ka@mail.uc.edu</vt:lpwstr>
      </vt:variant>
      <vt:variant>
        <vt:lpwstr/>
      </vt:variant>
      <vt:variant>
        <vt:i4>524343</vt:i4>
      </vt:variant>
      <vt:variant>
        <vt:i4>54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7602261</vt:i4>
      </vt:variant>
      <vt:variant>
        <vt:i4>51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524343</vt:i4>
      </vt:variant>
      <vt:variant>
        <vt:i4>48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45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42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39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36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33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30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27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24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21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18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15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12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9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6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4587635</vt:i4>
      </vt:variant>
      <vt:variant>
        <vt:i4>0</vt:i4>
      </vt:variant>
      <vt:variant>
        <vt:i4>0</vt:i4>
      </vt:variant>
      <vt:variant>
        <vt:i4>5</vt:i4>
      </vt:variant>
      <vt:variant>
        <vt:lpwstr>mailto:cancer@uchealth.com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University of Cincinnati Cancer Center</dc:title>
  <dc:subject/>
  <dc:creator>Ed Jones</dc:creator>
  <cp:keywords/>
  <dc:description/>
  <cp:lastModifiedBy>Sauter, Nyla (sauterna)</cp:lastModifiedBy>
  <cp:revision>4</cp:revision>
  <cp:lastPrinted>2019-08-05T19:34:00Z</cp:lastPrinted>
  <dcterms:created xsi:type="dcterms:W3CDTF">2024-08-07T16:38:00Z</dcterms:created>
  <dcterms:modified xsi:type="dcterms:W3CDTF">2024-08-07T16:39:00Z</dcterms:modified>
</cp:coreProperties>
</file>