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10118" w14:textId="7496CE02" w:rsidR="00B34B09" w:rsidRPr="000B6FA2" w:rsidRDefault="006764E5" w:rsidP="7776A4FE">
      <w:pPr>
        <w:jc w:val="center"/>
        <w:rPr>
          <w:rFonts w:ascii="Open Sans" w:eastAsia="Open Sans" w:hAnsi="Open Sans" w:cs="Open Sans"/>
          <w:b/>
          <w:bCs/>
          <w:color w:val="000000" w:themeColor="text1"/>
        </w:rPr>
      </w:pPr>
      <w:bookmarkStart w:id="0" w:name="_GoBack"/>
      <w:bookmarkEnd w:id="0"/>
      <w:r w:rsidRPr="7776A4FE">
        <w:rPr>
          <w:rFonts w:ascii="Open Sans" w:eastAsia="Open Sans" w:hAnsi="Open Sans" w:cs="Open Sans"/>
          <w:b/>
          <w:bCs/>
          <w:color w:val="000000" w:themeColor="text1"/>
        </w:rPr>
        <w:t xml:space="preserve">UC </w:t>
      </w:r>
      <w:r w:rsidR="00B34B09" w:rsidRPr="7776A4FE">
        <w:rPr>
          <w:rFonts w:ascii="Open Sans" w:eastAsia="Open Sans" w:hAnsi="Open Sans" w:cs="Open Sans"/>
          <w:b/>
          <w:bCs/>
          <w:color w:val="000000" w:themeColor="text1"/>
        </w:rPr>
        <w:t>Area Health Education Center (AHEC)</w:t>
      </w:r>
      <w:r w:rsidR="00FF45E0" w:rsidRPr="7776A4FE">
        <w:rPr>
          <w:rFonts w:ascii="Open Sans" w:eastAsia="Open Sans" w:hAnsi="Open Sans" w:cs="Open Sans"/>
          <w:b/>
          <w:bCs/>
          <w:color w:val="000000" w:themeColor="text1"/>
        </w:rPr>
        <w:t xml:space="preserve"> </w:t>
      </w:r>
      <w:r w:rsidRPr="7776A4FE">
        <w:rPr>
          <w:rFonts w:ascii="Open Sans" w:eastAsia="Open Sans" w:hAnsi="Open Sans" w:cs="Open Sans"/>
          <w:b/>
          <w:bCs/>
          <w:color w:val="000000" w:themeColor="text1"/>
        </w:rPr>
        <w:t>Resources</w:t>
      </w:r>
      <w:r w:rsidR="2AF5296E" w:rsidRPr="7776A4FE">
        <w:rPr>
          <w:rFonts w:ascii="Open Sans" w:eastAsia="Open Sans" w:hAnsi="Open Sans" w:cs="Open Sans"/>
          <w:b/>
          <w:bCs/>
          <w:color w:val="000000" w:themeColor="text1"/>
        </w:rPr>
        <w:t xml:space="preserve">: </w:t>
      </w:r>
      <w:r w:rsidR="00C445B9">
        <w:rPr>
          <w:rFonts w:ascii="Open Sans" w:eastAsia="Open Sans" w:hAnsi="Open Sans" w:cs="Open Sans"/>
          <w:b/>
          <w:bCs/>
          <w:color w:val="000000" w:themeColor="text1"/>
        </w:rPr>
        <w:t>September</w:t>
      </w:r>
      <w:r w:rsidR="006B46BA">
        <w:rPr>
          <w:rFonts w:ascii="Open Sans" w:eastAsia="Open Sans" w:hAnsi="Open Sans" w:cs="Open Sans"/>
          <w:b/>
          <w:bCs/>
          <w:color w:val="000000" w:themeColor="text1"/>
        </w:rPr>
        <w:t xml:space="preserve"> 2022</w:t>
      </w:r>
    </w:p>
    <w:p w14:paraId="7A5F94CF" w14:textId="562B67AB" w:rsidR="7776A4FE" w:rsidRDefault="7776A4FE" w:rsidP="7776A4FE">
      <w:pPr>
        <w:jc w:val="center"/>
        <w:rPr>
          <w:rFonts w:ascii="Open Sans" w:eastAsia="Open Sans" w:hAnsi="Open Sans" w:cs="Open Sans"/>
          <w:b/>
          <w:bCs/>
          <w:color w:val="000000" w:themeColor="text1"/>
        </w:rPr>
      </w:pPr>
    </w:p>
    <w:p w14:paraId="7EEC5A7A" w14:textId="1F120A3C" w:rsidR="03B24E56" w:rsidRDefault="03B24E56" w:rsidP="00E825A4">
      <w:pPr>
        <w:jc w:val="center"/>
        <w:rPr>
          <w:rFonts w:ascii="Open Sans" w:eastAsia="Open Sans" w:hAnsi="Open Sans" w:cs="Open Sans"/>
        </w:rPr>
      </w:pPr>
      <w:r w:rsidRPr="7776A4FE">
        <w:rPr>
          <w:rFonts w:ascii="Open Sans" w:eastAsia="Open Sans" w:hAnsi="Open Sans" w:cs="Open Sans"/>
        </w:rPr>
        <w:t>This resource guide highlights upcoming webinars</w:t>
      </w:r>
      <w:r w:rsidR="6A48E8A6" w:rsidRPr="7776A4FE">
        <w:rPr>
          <w:rFonts w:ascii="Open Sans" w:eastAsia="Open Sans" w:hAnsi="Open Sans" w:cs="Open Sans"/>
        </w:rPr>
        <w:t xml:space="preserve">, </w:t>
      </w:r>
      <w:r w:rsidRPr="7776A4FE">
        <w:rPr>
          <w:rFonts w:ascii="Open Sans" w:eastAsia="Open Sans" w:hAnsi="Open Sans" w:cs="Open Sans"/>
        </w:rPr>
        <w:t xml:space="preserve">activities </w:t>
      </w:r>
      <w:r w:rsidR="03A3ADA2" w:rsidRPr="7776A4FE">
        <w:rPr>
          <w:rFonts w:ascii="Open Sans" w:eastAsia="Open Sans" w:hAnsi="Open Sans" w:cs="Open Sans"/>
        </w:rPr>
        <w:t xml:space="preserve">and organizations </w:t>
      </w:r>
      <w:r w:rsidRPr="7776A4FE">
        <w:rPr>
          <w:rFonts w:ascii="Open Sans" w:eastAsia="Open Sans" w:hAnsi="Open Sans" w:cs="Open Sans"/>
        </w:rPr>
        <w:t xml:space="preserve">of interest </w:t>
      </w:r>
      <w:r w:rsidR="4A6274AE" w:rsidRPr="7776A4FE">
        <w:rPr>
          <w:rFonts w:ascii="Open Sans" w:eastAsia="Open Sans" w:hAnsi="Open Sans" w:cs="Open Sans"/>
        </w:rPr>
        <w:t>and is</w:t>
      </w:r>
      <w:r w:rsidRPr="7776A4FE">
        <w:rPr>
          <w:rFonts w:ascii="Open Sans" w:eastAsia="Open Sans" w:hAnsi="Open Sans" w:cs="Open Sans"/>
        </w:rPr>
        <w:t xml:space="preserve"> organized by topic and type of activity. </w:t>
      </w:r>
    </w:p>
    <w:p w14:paraId="121F712C" w14:textId="77777777" w:rsidR="00E825A4" w:rsidRDefault="00E825A4" w:rsidP="00E825A4">
      <w:pPr>
        <w:jc w:val="center"/>
        <w:rPr>
          <w:rFonts w:ascii="Open Sans" w:eastAsia="Open Sans" w:hAnsi="Open Sans" w:cs="Open Sans"/>
        </w:rPr>
      </w:pPr>
    </w:p>
    <w:p w14:paraId="2B6B174E" w14:textId="01A8C7EB" w:rsidR="00F90B29" w:rsidRPr="000B6FA2" w:rsidRDefault="03B24E56" w:rsidP="2132B5BD">
      <w:pPr>
        <w:pStyle w:val="NormalWeb"/>
        <w:spacing w:before="0" w:beforeAutospacing="0" w:after="0" w:afterAutospacing="0"/>
        <w:textAlignment w:val="baseline"/>
        <w:rPr>
          <w:rFonts w:ascii="Open Sans" w:eastAsia="Open Sans" w:hAnsi="Open Sans" w:cs="Open Sans"/>
          <w:b/>
          <w:bCs/>
          <w:i/>
          <w:iCs/>
          <w:color w:val="000000"/>
        </w:rPr>
      </w:pPr>
      <w:r w:rsidRPr="2132B5BD">
        <w:rPr>
          <w:rFonts w:ascii="Open Sans" w:eastAsia="Open Sans" w:hAnsi="Open Sans" w:cs="Open Sans"/>
          <w:b/>
          <w:bCs/>
          <w:i/>
          <w:iCs/>
          <w:color w:val="000000" w:themeColor="text1"/>
        </w:rPr>
        <w:t xml:space="preserve">Healthcare </w:t>
      </w:r>
      <w:r w:rsidR="6FF0F6EB" w:rsidRPr="2132B5BD">
        <w:rPr>
          <w:rFonts w:ascii="Open Sans" w:eastAsia="Open Sans" w:hAnsi="Open Sans" w:cs="Open Sans"/>
          <w:b/>
          <w:bCs/>
          <w:i/>
          <w:iCs/>
          <w:color w:val="000000" w:themeColor="text1"/>
        </w:rPr>
        <w:t>W</w:t>
      </w:r>
      <w:r w:rsidRPr="2132B5BD">
        <w:rPr>
          <w:rFonts w:ascii="Open Sans" w:eastAsia="Open Sans" w:hAnsi="Open Sans" w:cs="Open Sans"/>
          <w:b/>
          <w:bCs/>
          <w:i/>
          <w:iCs/>
          <w:color w:val="000000" w:themeColor="text1"/>
        </w:rPr>
        <w:t>orkforce and Pipeline</w:t>
      </w:r>
    </w:p>
    <w:p w14:paraId="4E2FB490" w14:textId="626AF335" w:rsidR="00E36F87" w:rsidRDefault="00B33D0A" w:rsidP="00ED698B">
      <w:pPr>
        <w:spacing w:before="240" w:after="240"/>
        <w:rPr>
          <w:rFonts w:ascii="Open Sans" w:hAnsi="Open Sans" w:cs="Open Sans"/>
          <w:color w:val="575757"/>
        </w:rPr>
      </w:pPr>
      <w:r>
        <w:rPr>
          <w:rFonts w:ascii="Open Sans" w:hAnsi="Open Sans" w:cs="Open Sans"/>
          <w:color w:val="FF0000"/>
        </w:rPr>
        <w:t>REPOR</w:t>
      </w:r>
      <w:r w:rsidR="00235508">
        <w:rPr>
          <w:rFonts w:ascii="Open Sans" w:hAnsi="Open Sans" w:cs="Open Sans"/>
          <w:color w:val="FF0000"/>
        </w:rPr>
        <w:t>T</w:t>
      </w:r>
      <w:r w:rsidR="00E64D3D" w:rsidRPr="00E64D3D">
        <w:rPr>
          <w:rFonts w:ascii="Open Sans" w:hAnsi="Open Sans" w:cs="Open Sans"/>
          <w:color w:val="FF0000"/>
        </w:rPr>
        <w:t>:</w:t>
      </w:r>
      <w:r w:rsidR="00235508">
        <w:rPr>
          <w:rFonts w:ascii="Open Sans" w:hAnsi="Open Sans" w:cs="Open Sans"/>
          <w:color w:val="FF0000"/>
        </w:rPr>
        <w:t xml:space="preserve"> </w:t>
      </w:r>
      <w:r w:rsidRPr="00B33D0A">
        <w:rPr>
          <w:rFonts w:ascii="Open Sans" w:hAnsi="Open Sans" w:cs="Open Sans"/>
        </w:rPr>
        <w:t xml:space="preserve">a new JAMA Network Open </w:t>
      </w:r>
      <w:hyperlink r:id="rId10" w:history="1">
        <w:r w:rsidRPr="00B33D0A">
          <w:rPr>
            <w:rStyle w:val="Hyperlink"/>
            <w:rFonts w:ascii="Open Sans" w:hAnsi="Open Sans" w:cs="Open Sans"/>
          </w:rPr>
          <w:t>study</w:t>
        </w:r>
      </w:hyperlink>
      <w:r w:rsidRPr="00B33D0A">
        <w:rPr>
          <w:rFonts w:ascii="Open Sans" w:hAnsi="Open Sans" w:cs="Open Sans"/>
        </w:rPr>
        <w:t> shows that the C</w:t>
      </w:r>
      <w:r w:rsidR="002C1787">
        <w:rPr>
          <w:rFonts w:ascii="Open Sans" w:hAnsi="Open Sans" w:cs="Open Sans"/>
        </w:rPr>
        <w:t>OVID</w:t>
      </w:r>
      <w:r w:rsidRPr="00B33D0A">
        <w:rPr>
          <w:rFonts w:ascii="Open Sans" w:hAnsi="Open Sans" w:cs="Open Sans"/>
        </w:rPr>
        <w:t>-19 pandemic disrupted many medical school pathway programs, challenging efforts to make medicine more inclusive. A survey of more than 100 administrators of such programs found that nearly 40% had reduced their pathway programs since the start of the pandemic. Programs most likely to be canceled included those for elementary and middle school students, meaning the setbacks to diversity efforts may not be apparent for decades.</w:t>
      </w:r>
      <w:r w:rsidRPr="00B33D0A">
        <w:rPr>
          <w:rFonts w:ascii="Open Sans" w:hAnsi="Open Sans" w:cs="Open Sans"/>
        </w:rPr>
        <w:br/>
      </w:r>
      <w:r w:rsidRPr="00B33D0A">
        <w:rPr>
          <w:rFonts w:ascii="Open Sans" w:hAnsi="Open Sans" w:cs="Open Sans"/>
        </w:rPr>
        <w:br/>
      </w:r>
      <w:r w:rsidR="00E36F87">
        <w:rPr>
          <w:rFonts w:ascii="Open Sans" w:hAnsi="Open Sans" w:cs="Open Sans"/>
          <w:color w:val="FF0000"/>
        </w:rPr>
        <w:t>REPORT</w:t>
      </w:r>
      <w:r w:rsidR="00067C0F" w:rsidRPr="00094E5D">
        <w:rPr>
          <w:rFonts w:ascii="Open Sans" w:hAnsi="Open Sans" w:cs="Open Sans"/>
          <w:color w:val="FF0000"/>
        </w:rPr>
        <w:t>:</w:t>
      </w:r>
      <w:r w:rsidRPr="00B33D0A">
        <w:rPr>
          <w:rFonts w:ascii="Arial" w:hAnsi="Arial" w:cs="Arial"/>
          <w:color w:val="000000"/>
          <w:sz w:val="20"/>
          <w:szCs w:val="20"/>
        </w:rPr>
        <w:t xml:space="preserve"> </w:t>
      </w:r>
      <w:r w:rsidRPr="00B33D0A">
        <w:rPr>
          <w:rFonts w:ascii="Open Sans" w:hAnsi="Open Sans" w:cs="Open Sans"/>
          <w:color w:val="575757"/>
        </w:rPr>
        <w:t xml:space="preserve">The current shares of physicians and nurses who are people of color do not reflect today’s population demographics—despite significant evidence that a diverse, representative health care workforce is pivotal to improving health care access and outcomes. </w:t>
      </w:r>
      <w:hyperlink r:id="rId11" w:tooltip="New research from an Urban Institute study " w:history="1">
        <w:r w:rsidRPr="00B33D0A">
          <w:rPr>
            <w:rStyle w:val="Hyperlink"/>
            <w:rFonts w:ascii="Open Sans" w:hAnsi="Open Sans" w:cs="Open Sans"/>
          </w:rPr>
          <w:t xml:space="preserve">New research from Urban Institute </w:t>
        </w:r>
      </w:hyperlink>
      <w:r w:rsidRPr="00B33D0A">
        <w:rPr>
          <w:rFonts w:ascii="Open Sans" w:hAnsi="Open Sans" w:cs="Open Sans"/>
          <w:color w:val="575757"/>
        </w:rPr>
        <w:t xml:space="preserve">experts of pathway programs examines this challenge and </w:t>
      </w:r>
      <w:hyperlink r:id="rId12" w:tooltip="identifies policies and practices that higher education and health care system institutions" w:history="1">
        <w:r w:rsidRPr="00B33D0A">
          <w:rPr>
            <w:rStyle w:val="Hyperlink"/>
            <w:rFonts w:ascii="Open Sans" w:hAnsi="Open Sans" w:cs="Open Sans"/>
          </w:rPr>
          <w:t>identifies policies and practices that higher education institutions and health care systems</w:t>
        </w:r>
      </w:hyperlink>
      <w:r w:rsidRPr="00B33D0A">
        <w:rPr>
          <w:rFonts w:ascii="Open Sans" w:hAnsi="Open Sans" w:cs="Open Sans"/>
          <w:color w:val="575757"/>
        </w:rPr>
        <w:t xml:space="preserve"> can take to increase health care workforce diversity.</w:t>
      </w:r>
    </w:p>
    <w:p w14:paraId="535A8873" w14:textId="092AE8C0" w:rsidR="00D1210F" w:rsidRDefault="7E3EB2BD" w:rsidP="00ED698B">
      <w:pPr>
        <w:spacing w:before="240" w:after="240"/>
        <w:rPr>
          <w:rFonts w:ascii="Open Sans" w:eastAsia="Open Sans" w:hAnsi="Open Sans" w:cs="Open Sans"/>
          <w:b/>
          <w:bCs/>
          <w:i/>
          <w:iCs/>
          <w:color w:val="000000"/>
        </w:rPr>
      </w:pPr>
      <w:r w:rsidRPr="7776A4FE">
        <w:rPr>
          <w:rFonts w:ascii="Open Sans" w:eastAsia="Open Sans" w:hAnsi="Open Sans" w:cs="Open Sans"/>
          <w:b/>
          <w:bCs/>
          <w:i/>
          <w:iCs/>
          <w:color w:val="000000" w:themeColor="text1"/>
        </w:rPr>
        <w:t xml:space="preserve">Strategic Regional </w:t>
      </w:r>
      <w:r w:rsidR="00AE1940">
        <w:rPr>
          <w:rFonts w:ascii="Open Sans" w:eastAsia="Open Sans" w:hAnsi="Open Sans" w:cs="Open Sans"/>
          <w:b/>
          <w:bCs/>
          <w:i/>
          <w:iCs/>
          <w:color w:val="000000" w:themeColor="text1"/>
        </w:rPr>
        <w:t xml:space="preserve">and National </w:t>
      </w:r>
      <w:r w:rsidRPr="7776A4FE">
        <w:rPr>
          <w:rFonts w:ascii="Open Sans" w:eastAsia="Open Sans" w:hAnsi="Open Sans" w:cs="Open Sans"/>
          <w:b/>
          <w:bCs/>
          <w:i/>
          <w:iCs/>
          <w:color w:val="000000" w:themeColor="text1"/>
        </w:rPr>
        <w:t>Partnerships</w:t>
      </w:r>
    </w:p>
    <w:p w14:paraId="5FA28413" w14:textId="3230AE0D" w:rsidR="00D1210F" w:rsidRDefault="00E36F87" w:rsidP="00094E5D">
      <w:pPr>
        <w:rPr>
          <w:rFonts w:ascii="Open Sans" w:hAnsi="Open Sans" w:cs="Open Sans"/>
          <w:color w:val="545454"/>
        </w:rPr>
      </w:pPr>
      <w:r>
        <w:rPr>
          <w:rFonts w:ascii="Open Sans" w:hAnsi="Open Sans" w:cs="Open Sans"/>
          <w:color w:val="FF0000"/>
        </w:rPr>
        <w:t>LOCAL STORY</w:t>
      </w:r>
      <w:r w:rsidR="00E825A4" w:rsidRPr="00094E5D">
        <w:rPr>
          <w:rFonts w:ascii="Open Sans" w:hAnsi="Open Sans" w:cs="Open Sans"/>
          <w:color w:val="FF0000"/>
        </w:rPr>
        <w:t>:</w:t>
      </w:r>
      <w:r w:rsidR="00E825A4" w:rsidRPr="00094E5D">
        <w:rPr>
          <w:rFonts w:ascii="Open Sans" w:hAnsi="Open Sans" w:cs="Open Sans"/>
          <w:color w:val="545454"/>
        </w:rPr>
        <w:t xml:space="preserve"> </w:t>
      </w:r>
      <w:r>
        <w:rPr>
          <w:rFonts w:ascii="Open Sans" w:hAnsi="Open Sans" w:cs="Open Sans"/>
          <w:color w:val="545454"/>
        </w:rPr>
        <w:t xml:space="preserve">“How Greater Cincinnati Plans to Better Deliver Talent” </w:t>
      </w:r>
      <w:r w:rsidR="002C1787">
        <w:rPr>
          <w:rFonts w:ascii="Open Sans" w:hAnsi="Open Sans" w:cs="Open Sans"/>
          <w:color w:val="545454"/>
        </w:rPr>
        <w:t>–</w:t>
      </w:r>
      <w:r>
        <w:rPr>
          <w:rFonts w:ascii="Open Sans" w:hAnsi="Open Sans" w:cs="Open Sans"/>
          <w:color w:val="545454"/>
        </w:rPr>
        <w:t xml:space="preserve"> </w:t>
      </w:r>
      <w:r w:rsidR="002C1787">
        <w:rPr>
          <w:rFonts w:ascii="Open Sans" w:hAnsi="Open Sans" w:cs="Open Sans"/>
          <w:color w:val="545454"/>
        </w:rPr>
        <w:t xml:space="preserve">Five workforce organizations (Southwest Ohio Region Workforce Investment Board, The Health Collaborative, The Northern Kentucky Workforce Investment Board and the Cincinnati USA Regional Chamber’s Workforce Innovation Center) are forming a network called the Talent Collaborative. The Talent Collaborative aims to help employers deal with their Number One issue – finding talent. </w:t>
      </w:r>
      <w:hyperlink r:id="rId13" w:history="1">
        <w:r w:rsidR="002C1787" w:rsidRPr="00557016">
          <w:rPr>
            <w:rStyle w:val="Hyperlink"/>
            <w:rFonts w:ascii="Open Sans" w:hAnsi="Open Sans" w:cs="Open Sans"/>
          </w:rPr>
          <w:t>https://www.bizjournals.com/cincinnati/news/2022/08/23/greater-cincinnati-plans-to-better-deliver-talent.html?emci=775b6045-2d25-ed11-bd6e-281878b914e7&amp;emdi=887b083b-3725-ed11-bd6e-281878b914e7&amp;ceid=2388994</w:t>
        </w:r>
      </w:hyperlink>
    </w:p>
    <w:p w14:paraId="0FE0A736" w14:textId="387B8CDF" w:rsidR="00E825A4" w:rsidRPr="00094E5D" w:rsidRDefault="00E825A4" w:rsidP="00094E5D">
      <w:pPr>
        <w:rPr>
          <w:rFonts w:ascii="Open Sans" w:hAnsi="Open Sans" w:cs="Open Sans"/>
          <w:color w:val="545454"/>
        </w:rPr>
      </w:pPr>
    </w:p>
    <w:p w14:paraId="4A6ADF13" w14:textId="4581DCB5" w:rsidR="1F004D7E" w:rsidRDefault="1F004D7E" w:rsidP="7776A4FE">
      <w:pPr>
        <w:pStyle w:val="NormalWeb"/>
        <w:spacing w:before="0" w:beforeAutospacing="0" w:after="0" w:afterAutospacing="0"/>
        <w:rPr>
          <w:rFonts w:ascii="Open Sans" w:eastAsia="Open Sans" w:hAnsi="Open Sans" w:cs="Open Sans"/>
          <w:b/>
          <w:bCs/>
          <w:i/>
          <w:iCs/>
          <w:color w:val="000000" w:themeColor="text1"/>
        </w:rPr>
      </w:pPr>
      <w:r w:rsidRPr="7776A4FE">
        <w:rPr>
          <w:rFonts w:ascii="Open Sans" w:eastAsia="Open Sans" w:hAnsi="Open Sans" w:cs="Open Sans"/>
          <w:b/>
          <w:bCs/>
          <w:i/>
          <w:iCs/>
          <w:color w:val="000000" w:themeColor="text1"/>
        </w:rPr>
        <w:t>Interprofess</w:t>
      </w:r>
      <w:r w:rsidR="00214E9B">
        <w:rPr>
          <w:rFonts w:ascii="Open Sans" w:eastAsia="Open Sans" w:hAnsi="Open Sans" w:cs="Open Sans"/>
          <w:b/>
          <w:bCs/>
          <w:i/>
          <w:iCs/>
          <w:color w:val="000000" w:themeColor="text1"/>
        </w:rPr>
        <w:t>i</w:t>
      </w:r>
      <w:r w:rsidRPr="7776A4FE">
        <w:rPr>
          <w:rFonts w:ascii="Open Sans" w:eastAsia="Open Sans" w:hAnsi="Open Sans" w:cs="Open Sans"/>
          <w:b/>
          <w:bCs/>
          <w:i/>
          <w:iCs/>
          <w:color w:val="000000" w:themeColor="text1"/>
        </w:rPr>
        <w:t xml:space="preserve">onal Learners </w:t>
      </w:r>
      <w:r w:rsidR="2C88C527" w:rsidRPr="7776A4FE">
        <w:rPr>
          <w:rFonts w:ascii="Open Sans" w:eastAsia="Open Sans" w:hAnsi="Open Sans" w:cs="Open Sans"/>
          <w:b/>
          <w:bCs/>
          <w:i/>
          <w:iCs/>
          <w:color w:val="000000" w:themeColor="text1"/>
        </w:rPr>
        <w:t>who</w:t>
      </w:r>
      <w:r w:rsidRPr="7776A4FE">
        <w:rPr>
          <w:rFonts w:ascii="Open Sans" w:eastAsia="Open Sans" w:hAnsi="Open Sans" w:cs="Open Sans"/>
          <w:b/>
          <w:bCs/>
          <w:i/>
          <w:iCs/>
          <w:color w:val="000000" w:themeColor="text1"/>
        </w:rPr>
        <w:t xml:space="preserve"> Serve the Community </w:t>
      </w:r>
    </w:p>
    <w:p w14:paraId="52E56223" w14:textId="77777777" w:rsidR="00B34B09" w:rsidRPr="005D639C" w:rsidRDefault="00B34B09" w:rsidP="7776A4FE">
      <w:pPr>
        <w:pStyle w:val="NormalWeb"/>
        <w:spacing w:before="0" w:beforeAutospacing="0" w:after="0" w:afterAutospacing="0"/>
        <w:textAlignment w:val="baseline"/>
        <w:rPr>
          <w:rFonts w:ascii="Open Sans" w:eastAsia="Open Sans" w:hAnsi="Open Sans" w:cs="Open Sans"/>
          <w:i/>
          <w:iCs/>
          <w:color w:val="000000"/>
        </w:rPr>
      </w:pPr>
    </w:p>
    <w:p w14:paraId="7A94075D" w14:textId="131FA1A5" w:rsidR="007829ED" w:rsidRDefault="007829ED" w:rsidP="007829ED">
      <w:pPr>
        <w:rPr>
          <w:rFonts w:ascii="Open Sans" w:hAnsi="Open Sans" w:cs="Open Sans"/>
        </w:rPr>
      </w:pPr>
      <w:r w:rsidRPr="002026E6">
        <w:rPr>
          <w:rFonts w:ascii="Open Sans" w:hAnsi="Open Sans" w:cs="Open Sans"/>
          <w:color w:val="FF0000"/>
        </w:rPr>
        <w:t>RESOURCE</w:t>
      </w:r>
      <w:r w:rsidR="0091491F" w:rsidRPr="002026E6">
        <w:rPr>
          <w:rFonts w:ascii="Open Sans" w:hAnsi="Open Sans" w:cs="Open Sans"/>
          <w:color w:val="FF0000"/>
        </w:rPr>
        <w:t>:</w:t>
      </w:r>
      <w:r w:rsidR="0091491F" w:rsidRPr="002026E6">
        <w:rPr>
          <w:rFonts w:ascii="Open Sans" w:hAnsi="Open Sans" w:cs="Open Sans"/>
        </w:rPr>
        <w:t xml:space="preserve"> </w:t>
      </w:r>
      <w:r w:rsidR="002026E6">
        <w:rPr>
          <w:rFonts w:ascii="Open Sans" w:hAnsi="Open Sans" w:cs="Open Sans"/>
        </w:rPr>
        <w:t xml:space="preserve">Despite substantial effort over the past 20 years, preventable harm in healthcare remains a major concern in the US. </w:t>
      </w:r>
      <w:r w:rsidR="002026E6" w:rsidRPr="002026E6">
        <w:rPr>
          <w:rFonts w:ascii="Open Sans" w:hAnsi="Open Sans" w:cs="Open Sans"/>
          <w:i/>
          <w:iCs/>
        </w:rPr>
        <w:t>“Safer Together – A National Action Plan to Advance Patient Safety”</w:t>
      </w:r>
      <w:r w:rsidR="002026E6">
        <w:rPr>
          <w:rFonts w:ascii="Open Sans" w:hAnsi="Open Sans" w:cs="Open Sans"/>
        </w:rPr>
        <w:t xml:space="preserve"> provides clear direction that health care leaders, delivery organizations and associations can use to make significant advances toward safer care and reduced harm across the continuum of care. </w:t>
      </w:r>
      <w:hyperlink r:id="rId14" w:history="1">
        <w:r w:rsidR="002026E6" w:rsidRPr="00955D6D">
          <w:rPr>
            <w:rStyle w:val="Hyperlink"/>
            <w:rFonts w:ascii="Open Sans" w:hAnsi="Open Sans" w:cs="Open Sans"/>
          </w:rPr>
          <w:t>https://www.ihi.org/Engage/Initiatives/National-Steering-Committee-Patient-Safety/Pages/National-Action-Plan-to-Advance-Patient-Safety.aspx</w:t>
        </w:r>
      </w:hyperlink>
    </w:p>
    <w:p w14:paraId="43B90F87" w14:textId="77777777" w:rsidR="002026E6" w:rsidRPr="007829ED" w:rsidRDefault="002026E6" w:rsidP="007829ED">
      <w:pPr>
        <w:rPr>
          <w:rFonts w:ascii="Open Sans" w:hAnsi="Open Sans" w:cs="Open Sans"/>
        </w:rPr>
      </w:pPr>
    </w:p>
    <w:p w14:paraId="67DC8DB4" w14:textId="1BEB7D8A" w:rsidR="006E5F4E" w:rsidRPr="00094E5D" w:rsidRDefault="006E5F4E" w:rsidP="00094E5D">
      <w:pPr>
        <w:rPr>
          <w:rFonts w:ascii="Open Sans" w:hAnsi="Open Sans" w:cs="Open Sans"/>
        </w:rPr>
      </w:pPr>
    </w:p>
    <w:p w14:paraId="2B2EBB7D" w14:textId="6EF784B6" w:rsidR="0091491F" w:rsidRDefault="0091491F" w:rsidP="7776A4FE">
      <w:pPr>
        <w:pStyle w:val="NormalWeb"/>
        <w:spacing w:before="0" w:beforeAutospacing="0" w:after="0" w:afterAutospacing="0"/>
        <w:textAlignment w:val="baseline"/>
        <w:rPr>
          <w:rFonts w:ascii="Open Sans" w:eastAsia="Open Sans" w:hAnsi="Open Sans" w:cs="Open Sans"/>
          <w:color w:val="000000"/>
        </w:rPr>
      </w:pPr>
    </w:p>
    <w:p w14:paraId="28AB292A" w14:textId="77777777" w:rsidR="0091491F" w:rsidRPr="0091491F" w:rsidRDefault="0091491F" w:rsidP="7776A4FE">
      <w:pPr>
        <w:pStyle w:val="NormalWeb"/>
        <w:spacing w:before="0" w:beforeAutospacing="0" w:after="0" w:afterAutospacing="0"/>
        <w:textAlignment w:val="baseline"/>
        <w:rPr>
          <w:rFonts w:ascii="Open Sans" w:eastAsia="Open Sans" w:hAnsi="Open Sans" w:cs="Open Sans"/>
          <w:color w:val="000000"/>
        </w:rPr>
      </w:pPr>
    </w:p>
    <w:sectPr w:rsidR="0091491F" w:rsidRPr="0091491F" w:rsidSect="006E5F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95148" w14:textId="77777777" w:rsidR="00E21073" w:rsidRDefault="00E21073" w:rsidP="003315AF">
      <w:r>
        <w:separator/>
      </w:r>
    </w:p>
  </w:endnote>
  <w:endnote w:type="continuationSeparator" w:id="0">
    <w:p w14:paraId="70C156F6" w14:textId="77777777" w:rsidR="00E21073" w:rsidRDefault="00E21073" w:rsidP="0033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683ED" w14:textId="77777777" w:rsidR="00E21073" w:rsidRDefault="00E21073" w:rsidP="003315AF">
      <w:r>
        <w:separator/>
      </w:r>
    </w:p>
  </w:footnote>
  <w:footnote w:type="continuationSeparator" w:id="0">
    <w:p w14:paraId="094F7A5F" w14:textId="77777777" w:rsidR="00E21073" w:rsidRDefault="00E21073" w:rsidP="00331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02E"/>
    <w:multiLevelType w:val="multilevel"/>
    <w:tmpl w:val="E85CD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800891"/>
    <w:multiLevelType w:val="multilevel"/>
    <w:tmpl w:val="C80E6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D93B06"/>
    <w:multiLevelType w:val="hybridMultilevel"/>
    <w:tmpl w:val="189A1816"/>
    <w:lvl w:ilvl="0" w:tplc="5344B926">
      <w:start w:val="1"/>
      <w:numFmt w:val="bullet"/>
      <w:lvlText w:val=""/>
      <w:lvlJc w:val="left"/>
      <w:pPr>
        <w:tabs>
          <w:tab w:val="num" w:pos="720"/>
        </w:tabs>
        <w:ind w:left="720" w:hanging="360"/>
      </w:pPr>
      <w:rPr>
        <w:rFonts w:ascii="Symbol" w:hAnsi="Symbol" w:hint="default"/>
        <w:sz w:val="20"/>
      </w:rPr>
    </w:lvl>
    <w:lvl w:ilvl="1" w:tplc="765E65F6" w:tentative="1">
      <w:start w:val="1"/>
      <w:numFmt w:val="bullet"/>
      <w:lvlText w:val="o"/>
      <w:lvlJc w:val="left"/>
      <w:pPr>
        <w:tabs>
          <w:tab w:val="num" w:pos="1440"/>
        </w:tabs>
        <w:ind w:left="1440" w:hanging="360"/>
      </w:pPr>
      <w:rPr>
        <w:rFonts w:ascii="Courier New" w:hAnsi="Courier New" w:hint="default"/>
        <w:sz w:val="20"/>
      </w:rPr>
    </w:lvl>
    <w:lvl w:ilvl="2" w:tplc="EC8687A0" w:tentative="1">
      <w:start w:val="1"/>
      <w:numFmt w:val="bullet"/>
      <w:lvlText w:val=""/>
      <w:lvlJc w:val="left"/>
      <w:pPr>
        <w:tabs>
          <w:tab w:val="num" w:pos="2160"/>
        </w:tabs>
        <w:ind w:left="2160" w:hanging="360"/>
      </w:pPr>
      <w:rPr>
        <w:rFonts w:ascii="Wingdings" w:hAnsi="Wingdings" w:hint="default"/>
        <w:sz w:val="20"/>
      </w:rPr>
    </w:lvl>
    <w:lvl w:ilvl="3" w:tplc="8124E58A" w:tentative="1">
      <w:start w:val="1"/>
      <w:numFmt w:val="bullet"/>
      <w:lvlText w:val=""/>
      <w:lvlJc w:val="left"/>
      <w:pPr>
        <w:tabs>
          <w:tab w:val="num" w:pos="2880"/>
        </w:tabs>
        <w:ind w:left="2880" w:hanging="360"/>
      </w:pPr>
      <w:rPr>
        <w:rFonts w:ascii="Wingdings" w:hAnsi="Wingdings" w:hint="default"/>
        <w:sz w:val="20"/>
      </w:rPr>
    </w:lvl>
    <w:lvl w:ilvl="4" w:tplc="72E06342" w:tentative="1">
      <w:start w:val="1"/>
      <w:numFmt w:val="bullet"/>
      <w:lvlText w:val=""/>
      <w:lvlJc w:val="left"/>
      <w:pPr>
        <w:tabs>
          <w:tab w:val="num" w:pos="3600"/>
        </w:tabs>
        <w:ind w:left="3600" w:hanging="360"/>
      </w:pPr>
      <w:rPr>
        <w:rFonts w:ascii="Wingdings" w:hAnsi="Wingdings" w:hint="default"/>
        <w:sz w:val="20"/>
      </w:rPr>
    </w:lvl>
    <w:lvl w:ilvl="5" w:tplc="34A0628E" w:tentative="1">
      <w:start w:val="1"/>
      <w:numFmt w:val="bullet"/>
      <w:lvlText w:val=""/>
      <w:lvlJc w:val="left"/>
      <w:pPr>
        <w:tabs>
          <w:tab w:val="num" w:pos="4320"/>
        </w:tabs>
        <w:ind w:left="4320" w:hanging="360"/>
      </w:pPr>
      <w:rPr>
        <w:rFonts w:ascii="Wingdings" w:hAnsi="Wingdings" w:hint="default"/>
        <w:sz w:val="20"/>
      </w:rPr>
    </w:lvl>
    <w:lvl w:ilvl="6" w:tplc="39FCFC4C" w:tentative="1">
      <w:start w:val="1"/>
      <w:numFmt w:val="bullet"/>
      <w:lvlText w:val=""/>
      <w:lvlJc w:val="left"/>
      <w:pPr>
        <w:tabs>
          <w:tab w:val="num" w:pos="5040"/>
        </w:tabs>
        <w:ind w:left="5040" w:hanging="360"/>
      </w:pPr>
      <w:rPr>
        <w:rFonts w:ascii="Wingdings" w:hAnsi="Wingdings" w:hint="default"/>
        <w:sz w:val="20"/>
      </w:rPr>
    </w:lvl>
    <w:lvl w:ilvl="7" w:tplc="8EEEDC78" w:tentative="1">
      <w:start w:val="1"/>
      <w:numFmt w:val="bullet"/>
      <w:lvlText w:val=""/>
      <w:lvlJc w:val="left"/>
      <w:pPr>
        <w:tabs>
          <w:tab w:val="num" w:pos="5760"/>
        </w:tabs>
        <w:ind w:left="5760" w:hanging="360"/>
      </w:pPr>
      <w:rPr>
        <w:rFonts w:ascii="Wingdings" w:hAnsi="Wingdings" w:hint="default"/>
        <w:sz w:val="20"/>
      </w:rPr>
    </w:lvl>
    <w:lvl w:ilvl="8" w:tplc="69AE964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34BAE"/>
    <w:multiLevelType w:val="hybridMultilevel"/>
    <w:tmpl w:val="9CF26B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D066E8"/>
    <w:multiLevelType w:val="multilevel"/>
    <w:tmpl w:val="977CD7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1816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410BD5"/>
    <w:multiLevelType w:val="hybridMultilevel"/>
    <w:tmpl w:val="3E800F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9412FC"/>
    <w:multiLevelType w:val="hybridMultilevel"/>
    <w:tmpl w:val="FC58663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76246D"/>
    <w:multiLevelType w:val="multilevel"/>
    <w:tmpl w:val="69E2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3429E2"/>
    <w:multiLevelType w:val="multilevel"/>
    <w:tmpl w:val="E2BE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51483"/>
    <w:multiLevelType w:val="hybridMultilevel"/>
    <w:tmpl w:val="4EE28FD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667C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461B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1C76625"/>
    <w:multiLevelType w:val="hybridMultilevel"/>
    <w:tmpl w:val="B588A57E"/>
    <w:lvl w:ilvl="0" w:tplc="647C86FE">
      <w:start w:val="1"/>
      <w:numFmt w:val="decimal"/>
      <w:lvlText w:val="%1."/>
      <w:lvlJc w:val="left"/>
      <w:pPr>
        <w:tabs>
          <w:tab w:val="num" w:pos="720"/>
        </w:tabs>
        <w:ind w:left="720" w:hanging="360"/>
      </w:pPr>
    </w:lvl>
    <w:lvl w:ilvl="1" w:tplc="66E6E09E">
      <w:start w:val="1"/>
      <w:numFmt w:val="decimal"/>
      <w:lvlText w:val="%2."/>
      <w:lvlJc w:val="left"/>
      <w:pPr>
        <w:tabs>
          <w:tab w:val="num" w:pos="1440"/>
        </w:tabs>
        <w:ind w:left="1440" w:hanging="360"/>
      </w:pPr>
    </w:lvl>
    <w:lvl w:ilvl="2" w:tplc="89C4CB52" w:tentative="1">
      <w:start w:val="1"/>
      <w:numFmt w:val="decimal"/>
      <w:lvlText w:val="%3."/>
      <w:lvlJc w:val="left"/>
      <w:pPr>
        <w:tabs>
          <w:tab w:val="num" w:pos="2160"/>
        </w:tabs>
        <w:ind w:left="2160" w:hanging="360"/>
      </w:pPr>
    </w:lvl>
    <w:lvl w:ilvl="3" w:tplc="C2C0CDF0" w:tentative="1">
      <w:start w:val="1"/>
      <w:numFmt w:val="decimal"/>
      <w:lvlText w:val="%4."/>
      <w:lvlJc w:val="left"/>
      <w:pPr>
        <w:tabs>
          <w:tab w:val="num" w:pos="2880"/>
        </w:tabs>
        <w:ind w:left="2880" w:hanging="360"/>
      </w:pPr>
    </w:lvl>
    <w:lvl w:ilvl="4" w:tplc="256E555A" w:tentative="1">
      <w:start w:val="1"/>
      <w:numFmt w:val="decimal"/>
      <w:lvlText w:val="%5."/>
      <w:lvlJc w:val="left"/>
      <w:pPr>
        <w:tabs>
          <w:tab w:val="num" w:pos="3600"/>
        </w:tabs>
        <w:ind w:left="3600" w:hanging="360"/>
      </w:pPr>
    </w:lvl>
    <w:lvl w:ilvl="5" w:tplc="CE00717E" w:tentative="1">
      <w:start w:val="1"/>
      <w:numFmt w:val="decimal"/>
      <w:lvlText w:val="%6."/>
      <w:lvlJc w:val="left"/>
      <w:pPr>
        <w:tabs>
          <w:tab w:val="num" w:pos="4320"/>
        </w:tabs>
        <w:ind w:left="4320" w:hanging="360"/>
      </w:pPr>
    </w:lvl>
    <w:lvl w:ilvl="6" w:tplc="4E72D804" w:tentative="1">
      <w:start w:val="1"/>
      <w:numFmt w:val="decimal"/>
      <w:lvlText w:val="%7."/>
      <w:lvlJc w:val="left"/>
      <w:pPr>
        <w:tabs>
          <w:tab w:val="num" w:pos="5040"/>
        </w:tabs>
        <w:ind w:left="5040" w:hanging="360"/>
      </w:pPr>
    </w:lvl>
    <w:lvl w:ilvl="7" w:tplc="938E39D4" w:tentative="1">
      <w:start w:val="1"/>
      <w:numFmt w:val="decimal"/>
      <w:lvlText w:val="%8."/>
      <w:lvlJc w:val="left"/>
      <w:pPr>
        <w:tabs>
          <w:tab w:val="num" w:pos="5760"/>
        </w:tabs>
        <w:ind w:left="5760" w:hanging="360"/>
      </w:pPr>
    </w:lvl>
    <w:lvl w:ilvl="8" w:tplc="DD628A92" w:tentative="1">
      <w:start w:val="1"/>
      <w:numFmt w:val="decimal"/>
      <w:lvlText w:val="%9."/>
      <w:lvlJc w:val="left"/>
      <w:pPr>
        <w:tabs>
          <w:tab w:val="num" w:pos="6480"/>
        </w:tabs>
        <w:ind w:left="6480" w:hanging="360"/>
      </w:pPr>
    </w:lvl>
  </w:abstractNum>
  <w:abstractNum w:abstractNumId="14" w15:restartNumberingAfterBreak="0">
    <w:nsid w:val="63B8569A"/>
    <w:multiLevelType w:val="hybridMultilevel"/>
    <w:tmpl w:val="46860F8A"/>
    <w:lvl w:ilvl="0" w:tplc="1F541944">
      <w:start w:val="1"/>
      <w:numFmt w:val="bullet"/>
      <w:lvlText w:val=""/>
      <w:lvlJc w:val="left"/>
      <w:pPr>
        <w:tabs>
          <w:tab w:val="num" w:pos="2160"/>
        </w:tabs>
        <w:ind w:left="2160" w:hanging="360"/>
      </w:pPr>
      <w:rPr>
        <w:rFonts w:ascii="Symbol" w:hAnsi="Symbol" w:hint="default"/>
        <w:sz w:val="20"/>
      </w:rPr>
    </w:lvl>
    <w:lvl w:ilvl="1" w:tplc="A7E8FCF2" w:tentative="1">
      <w:start w:val="1"/>
      <w:numFmt w:val="bullet"/>
      <w:lvlText w:val="o"/>
      <w:lvlJc w:val="left"/>
      <w:pPr>
        <w:tabs>
          <w:tab w:val="num" w:pos="2880"/>
        </w:tabs>
        <w:ind w:left="2880" w:hanging="360"/>
      </w:pPr>
      <w:rPr>
        <w:rFonts w:ascii="Courier New" w:hAnsi="Courier New" w:hint="default"/>
        <w:sz w:val="20"/>
      </w:rPr>
    </w:lvl>
    <w:lvl w:ilvl="2" w:tplc="848EA64A" w:tentative="1">
      <w:start w:val="1"/>
      <w:numFmt w:val="bullet"/>
      <w:lvlText w:val=""/>
      <w:lvlJc w:val="left"/>
      <w:pPr>
        <w:tabs>
          <w:tab w:val="num" w:pos="3600"/>
        </w:tabs>
        <w:ind w:left="3600" w:hanging="360"/>
      </w:pPr>
      <w:rPr>
        <w:rFonts w:ascii="Wingdings" w:hAnsi="Wingdings" w:hint="default"/>
        <w:sz w:val="20"/>
      </w:rPr>
    </w:lvl>
    <w:lvl w:ilvl="3" w:tplc="0CCE919C" w:tentative="1">
      <w:start w:val="1"/>
      <w:numFmt w:val="bullet"/>
      <w:lvlText w:val=""/>
      <w:lvlJc w:val="left"/>
      <w:pPr>
        <w:tabs>
          <w:tab w:val="num" w:pos="4320"/>
        </w:tabs>
        <w:ind w:left="4320" w:hanging="360"/>
      </w:pPr>
      <w:rPr>
        <w:rFonts w:ascii="Wingdings" w:hAnsi="Wingdings" w:hint="default"/>
        <w:sz w:val="20"/>
      </w:rPr>
    </w:lvl>
    <w:lvl w:ilvl="4" w:tplc="8EBAFD50" w:tentative="1">
      <w:start w:val="1"/>
      <w:numFmt w:val="bullet"/>
      <w:lvlText w:val=""/>
      <w:lvlJc w:val="left"/>
      <w:pPr>
        <w:tabs>
          <w:tab w:val="num" w:pos="5040"/>
        </w:tabs>
        <w:ind w:left="5040" w:hanging="360"/>
      </w:pPr>
      <w:rPr>
        <w:rFonts w:ascii="Wingdings" w:hAnsi="Wingdings" w:hint="default"/>
        <w:sz w:val="20"/>
      </w:rPr>
    </w:lvl>
    <w:lvl w:ilvl="5" w:tplc="8B90B918" w:tentative="1">
      <w:start w:val="1"/>
      <w:numFmt w:val="bullet"/>
      <w:lvlText w:val=""/>
      <w:lvlJc w:val="left"/>
      <w:pPr>
        <w:tabs>
          <w:tab w:val="num" w:pos="5760"/>
        </w:tabs>
        <w:ind w:left="5760" w:hanging="360"/>
      </w:pPr>
      <w:rPr>
        <w:rFonts w:ascii="Wingdings" w:hAnsi="Wingdings" w:hint="default"/>
        <w:sz w:val="20"/>
      </w:rPr>
    </w:lvl>
    <w:lvl w:ilvl="6" w:tplc="3E0A7170" w:tentative="1">
      <w:start w:val="1"/>
      <w:numFmt w:val="bullet"/>
      <w:lvlText w:val=""/>
      <w:lvlJc w:val="left"/>
      <w:pPr>
        <w:tabs>
          <w:tab w:val="num" w:pos="6480"/>
        </w:tabs>
        <w:ind w:left="6480" w:hanging="360"/>
      </w:pPr>
      <w:rPr>
        <w:rFonts w:ascii="Wingdings" w:hAnsi="Wingdings" w:hint="default"/>
        <w:sz w:val="20"/>
      </w:rPr>
    </w:lvl>
    <w:lvl w:ilvl="7" w:tplc="7828143A" w:tentative="1">
      <w:start w:val="1"/>
      <w:numFmt w:val="bullet"/>
      <w:lvlText w:val=""/>
      <w:lvlJc w:val="left"/>
      <w:pPr>
        <w:tabs>
          <w:tab w:val="num" w:pos="7200"/>
        </w:tabs>
        <w:ind w:left="7200" w:hanging="360"/>
      </w:pPr>
      <w:rPr>
        <w:rFonts w:ascii="Wingdings" w:hAnsi="Wingdings" w:hint="default"/>
        <w:sz w:val="20"/>
      </w:rPr>
    </w:lvl>
    <w:lvl w:ilvl="8" w:tplc="58EA6A48" w:tentative="1">
      <w:start w:val="1"/>
      <w:numFmt w:val="bullet"/>
      <w:lvlText w:val=""/>
      <w:lvlJc w:val="left"/>
      <w:pPr>
        <w:tabs>
          <w:tab w:val="num" w:pos="7920"/>
        </w:tabs>
        <w:ind w:left="7920" w:hanging="360"/>
      </w:pPr>
      <w:rPr>
        <w:rFonts w:ascii="Wingdings" w:hAnsi="Wingdings" w:hint="default"/>
        <w:sz w:val="20"/>
      </w:rPr>
    </w:lvl>
  </w:abstractNum>
  <w:abstractNum w:abstractNumId="15" w15:restartNumberingAfterBreak="0">
    <w:nsid w:val="7DAF6DE0"/>
    <w:multiLevelType w:val="multilevel"/>
    <w:tmpl w:val="F85E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10"/>
  </w:num>
  <w:num w:numId="5">
    <w:abstractNumId w:val="7"/>
  </w:num>
  <w:num w:numId="6">
    <w:abstractNumId w:val="6"/>
  </w:num>
  <w:num w:numId="7">
    <w:abstractNumId w:val="2"/>
  </w:num>
  <w:num w:numId="8">
    <w:abstractNumId w:val="9"/>
  </w:num>
  <w:num w:numId="9">
    <w:abstractNumId w:val="13"/>
    <w:lvlOverride w:ilvl="1">
      <w:lvl w:ilvl="1" w:tplc="66E6E09E">
        <w:numFmt w:val="lowerLetter"/>
        <w:lvlText w:val="%2."/>
        <w:lvlJc w:val="left"/>
      </w:lvl>
    </w:lvlOverride>
  </w:num>
  <w:num w:numId="10">
    <w:abstractNumId w:val="15"/>
  </w:num>
  <w:num w:numId="11">
    <w:abstractNumId w:val="0"/>
  </w:num>
  <w:num w:numId="12">
    <w:abstractNumId w:val="14"/>
  </w:num>
  <w:num w:numId="13">
    <w:abstractNumId w:val="5"/>
  </w:num>
  <w:num w:numId="14">
    <w:abstractNumId w:val="1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478"/>
    <w:rsid w:val="00067C0F"/>
    <w:rsid w:val="00094E5D"/>
    <w:rsid w:val="000B6FA2"/>
    <w:rsid w:val="000F796F"/>
    <w:rsid w:val="00100DAD"/>
    <w:rsid w:val="00110658"/>
    <w:rsid w:val="001743AA"/>
    <w:rsid w:val="00184F27"/>
    <w:rsid w:val="001A3D5A"/>
    <w:rsid w:val="001B5C2F"/>
    <w:rsid w:val="001E5571"/>
    <w:rsid w:val="001F7A44"/>
    <w:rsid w:val="002026E6"/>
    <w:rsid w:val="00214E9B"/>
    <w:rsid w:val="00235508"/>
    <w:rsid w:val="002A3EB5"/>
    <w:rsid w:val="002C1787"/>
    <w:rsid w:val="003142DC"/>
    <w:rsid w:val="00327B6F"/>
    <w:rsid w:val="003315AF"/>
    <w:rsid w:val="00376352"/>
    <w:rsid w:val="00392BF0"/>
    <w:rsid w:val="003A1478"/>
    <w:rsid w:val="003B22FC"/>
    <w:rsid w:val="003E4360"/>
    <w:rsid w:val="003E54A2"/>
    <w:rsid w:val="003F6E64"/>
    <w:rsid w:val="0044350F"/>
    <w:rsid w:val="004A084B"/>
    <w:rsid w:val="004E283A"/>
    <w:rsid w:val="00542F32"/>
    <w:rsid w:val="005463A0"/>
    <w:rsid w:val="0059346A"/>
    <w:rsid w:val="005B5520"/>
    <w:rsid w:val="005D639C"/>
    <w:rsid w:val="005F53D3"/>
    <w:rsid w:val="0063688D"/>
    <w:rsid w:val="00672420"/>
    <w:rsid w:val="00675938"/>
    <w:rsid w:val="006764E5"/>
    <w:rsid w:val="006B0D74"/>
    <w:rsid w:val="006B46BA"/>
    <w:rsid w:val="006E5F4E"/>
    <w:rsid w:val="007408CF"/>
    <w:rsid w:val="00741BF7"/>
    <w:rsid w:val="0076036B"/>
    <w:rsid w:val="007829ED"/>
    <w:rsid w:val="007931B9"/>
    <w:rsid w:val="007E2F1C"/>
    <w:rsid w:val="00807645"/>
    <w:rsid w:val="00874B3A"/>
    <w:rsid w:val="008D4D36"/>
    <w:rsid w:val="008E10A1"/>
    <w:rsid w:val="0091491F"/>
    <w:rsid w:val="009575AB"/>
    <w:rsid w:val="00957721"/>
    <w:rsid w:val="00961151"/>
    <w:rsid w:val="009830F6"/>
    <w:rsid w:val="009842BD"/>
    <w:rsid w:val="009842FD"/>
    <w:rsid w:val="009C49E7"/>
    <w:rsid w:val="009C73BC"/>
    <w:rsid w:val="00A64663"/>
    <w:rsid w:val="00A66EBE"/>
    <w:rsid w:val="00A958F1"/>
    <w:rsid w:val="00AE1940"/>
    <w:rsid w:val="00B02AF7"/>
    <w:rsid w:val="00B05BEC"/>
    <w:rsid w:val="00B33A55"/>
    <w:rsid w:val="00B33D0A"/>
    <w:rsid w:val="00B34B09"/>
    <w:rsid w:val="00B41D81"/>
    <w:rsid w:val="00B646B0"/>
    <w:rsid w:val="00B74866"/>
    <w:rsid w:val="00B7664B"/>
    <w:rsid w:val="00B80682"/>
    <w:rsid w:val="00C445B9"/>
    <w:rsid w:val="00CA3199"/>
    <w:rsid w:val="00D1210F"/>
    <w:rsid w:val="00D47DEA"/>
    <w:rsid w:val="00D82FDE"/>
    <w:rsid w:val="00DB64CD"/>
    <w:rsid w:val="00DC2F25"/>
    <w:rsid w:val="00DE0C69"/>
    <w:rsid w:val="00DE6DB2"/>
    <w:rsid w:val="00E21073"/>
    <w:rsid w:val="00E36F87"/>
    <w:rsid w:val="00E42681"/>
    <w:rsid w:val="00E462FC"/>
    <w:rsid w:val="00E46B85"/>
    <w:rsid w:val="00E47877"/>
    <w:rsid w:val="00E64D3D"/>
    <w:rsid w:val="00E825A4"/>
    <w:rsid w:val="00EB1265"/>
    <w:rsid w:val="00ED698B"/>
    <w:rsid w:val="00EF139B"/>
    <w:rsid w:val="00EF65B2"/>
    <w:rsid w:val="00F237FB"/>
    <w:rsid w:val="00F67D29"/>
    <w:rsid w:val="00F74EF7"/>
    <w:rsid w:val="00F90B29"/>
    <w:rsid w:val="00FA13DC"/>
    <w:rsid w:val="00FE0EF5"/>
    <w:rsid w:val="00FE1EEC"/>
    <w:rsid w:val="00FF45E0"/>
    <w:rsid w:val="024AE1B8"/>
    <w:rsid w:val="0273501B"/>
    <w:rsid w:val="03A3ADA2"/>
    <w:rsid w:val="03B24E56"/>
    <w:rsid w:val="04896624"/>
    <w:rsid w:val="04E1DE53"/>
    <w:rsid w:val="0533BD0A"/>
    <w:rsid w:val="061BE966"/>
    <w:rsid w:val="0717675D"/>
    <w:rsid w:val="0749CCEB"/>
    <w:rsid w:val="08AEABC4"/>
    <w:rsid w:val="099156E8"/>
    <w:rsid w:val="099C5B82"/>
    <w:rsid w:val="09D9959F"/>
    <w:rsid w:val="0A53AD7B"/>
    <w:rsid w:val="0B2D2749"/>
    <w:rsid w:val="0BFE3182"/>
    <w:rsid w:val="0D5AA077"/>
    <w:rsid w:val="0EABF4CD"/>
    <w:rsid w:val="0EC1B867"/>
    <w:rsid w:val="0F03041B"/>
    <w:rsid w:val="105BD88C"/>
    <w:rsid w:val="1410EE8E"/>
    <w:rsid w:val="149180BB"/>
    <w:rsid w:val="1801E781"/>
    <w:rsid w:val="1A1C4ED7"/>
    <w:rsid w:val="1DA6794C"/>
    <w:rsid w:val="1DB316FE"/>
    <w:rsid w:val="1F004D7E"/>
    <w:rsid w:val="2132B5BD"/>
    <w:rsid w:val="21AB3784"/>
    <w:rsid w:val="249CB656"/>
    <w:rsid w:val="29258164"/>
    <w:rsid w:val="2A3721FE"/>
    <w:rsid w:val="2A38D159"/>
    <w:rsid w:val="2AF5296E"/>
    <w:rsid w:val="2AF57C70"/>
    <w:rsid w:val="2B1CB268"/>
    <w:rsid w:val="2BB386CA"/>
    <w:rsid w:val="2BF82EFA"/>
    <w:rsid w:val="2C88C527"/>
    <w:rsid w:val="30CF60C9"/>
    <w:rsid w:val="318D9815"/>
    <w:rsid w:val="31D5E764"/>
    <w:rsid w:val="353745AB"/>
    <w:rsid w:val="3596B63E"/>
    <w:rsid w:val="36492723"/>
    <w:rsid w:val="372C1BF2"/>
    <w:rsid w:val="38BD89A5"/>
    <w:rsid w:val="3CEA63DB"/>
    <w:rsid w:val="3FD42A29"/>
    <w:rsid w:val="418095CF"/>
    <w:rsid w:val="46268E99"/>
    <w:rsid w:val="479F8D5C"/>
    <w:rsid w:val="47CEAFA5"/>
    <w:rsid w:val="499B5B3F"/>
    <w:rsid w:val="4A6274AE"/>
    <w:rsid w:val="4F00BDBD"/>
    <w:rsid w:val="5084FCA5"/>
    <w:rsid w:val="5093A242"/>
    <w:rsid w:val="50C7E9A0"/>
    <w:rsid w:val="52F636E2"/>
    <w:rsid w:val="53399E1E"/>
    <w:rsid w:val="554540F7"/>
    <w:rsid w:val="55EA4C33"/>
    <w:rsid w:val="585D621F"/>
    <w:rsid w:val="593CF000"/>
    <w:rsid w:val="5AD1571F"/>
    <w:rsid w:val="5C3968AF"/>
    <w:rsid w:val="5D7E4023"/>
    <w:rsid w:val="5E08F7E1"/>
    <w:rsid w:val="5F8782E5"/>
    <w:rsid w:val="5FD07A20"/>
    <w:rsid w:val="609BDCCF"/>
    <w:rsid w:val="613100ED"/>
    <w:rsid w:val="61AF0030"/>
    <w:rsid w:val="625C9FB1"/>
    <w:rsid w:val="62840212"/>
    <w:rsid w:val="62A1F8FD"/>
    <w:rsid w:val="641C563A"/>
    <w:rsid w:val="661B9623"/>
    <w:rsid w:val="66B2E18B"/>
    <w:rsid w:val="67467AAD"/>
    <w:rsid w:val="67948AD0"/>
    <w:rsid w:val="6796B1CA"/>
    <w:rsid w:val="6846ACBE"/>
    <w:rsid w:val="692FF6A5"/>
    <w:rsid w:val="69658228"/>
    <w:rsid w:val="6A48E8A6"/>
    <w:rsid w:val="6C6C2EE2"/>
    <w:rsid w:val="6C852303"/>
    <w:rsid w:val="6CCD3168"/>
    <w:rsid w:val="6DB88DEC"/>
    <w:rsid w:val="6FF0F6EB"/>
    <w:rsid w:val="7776A4FE"/>
    <w:rsid w:val="7941666E"/>
    <w:rsid w:val="7C1B5634"/>
    <w:rsid w:val="7E3EB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A35E0"/>
  <w15:chartTrackingRefBased/>
  <w15:docId w15:val="{259F9805-ED74-B349-ADB0-9FDE8F42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478"/>
    <w:pPr>
      <w:ind w:left="720"/>
      <w:contextualSpacing/>
    </w:pPr>
  </w:style>
  <w:style w:type="paragraph" w:styleId="NormalWeb">
    <w:name w:val="Normal (Web)"/>
    <w:basedOn w:val="Normal"/>
    <w:uiPriority w:val="99"/>
    <w:unhideWhenUsed/>
    <w:rsid w:val="00B41D8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64663"/>
    <w:rPr>
      <w:color w:val="0000FF"/>
      <w:u w:val="single"/>
    </w:rPr>
  </w:style>
  <w:style w:type="character" w:customStyle="1" w:styleId="apple-tab-span">
    <w:name w:val="apple-tab-span"/>
    <w:basedOn w:val="DefaultParagraphFont"/>
    <w:rsid w:val="0063688D"/>
  </w:style>
  <w:style w:type="paragraph" w:styleId="Header">
    <w:name w:val="header"/>
    <w:basedOn w:val="Normal"/>
    <w:link w:val="HeaderChar"/>
    <w:uiPriority w:val="99"/>
    <w:unhideWhenUsed/>
    <w:rsid w:val="003315AF"/>
    <w:pPr>
      <w:tabs>
        <w:tab w:val="center" w:pos="4680"/>
        <w:tab w:val="right" w:pos="9360"/>
      </w:tabs>
    </w:pPr>
  </w:style>
  <w:style w:type="character" w:customStyle="1" w:styleId="HeaderChar">
    <w:name w:val="Header Char"/>
    <w:basedOn w:val="DefaultParagraphFont"/>
    <w:link w:val="Header"/>
    <w:uiPriority w:val="99"/>
    <w:rsid w:val="003315AF"/>
  </w:style>
  <w:style w:type="paragraph" w:styleId="Footer">
    <w:name w:val="footer"/>
    <w:basedOn w:val="Normal"/>
    <w:link w:val="FooterChar"/>
    <w:uiPriority w:val="99"/>
    <w:unhideWhenUsed/>
    <w:rsid w:val="003315AF"/>
    <w:pPr>
      <w:tabs>
        <w:tab w:val="center" w:pos="4680"/>
        <w:tab w:val="right" w:pos="9360"/>
      </w:tabs>
    </w:pPr>
  </w:style>
  <w:style w:type="character" w:customStyle="1" w:styleId="FooterChar">
    <w:name w:val="Footer Char"/>
    <w:basedOn w:val="DefaultParagraphFont"/>
    <w:link w:val="Footer"/>
    <w:uiPriority w:val="99"/>
    <w:rsid w:val="003315AF"/>
  </w:style>
  <w:style w:type="character" w:styleId="FollowedHyperlink">
    <w:name w:val="FollowedHyperlink"/>
    <w:basedOn w:val="DefaultParagraphFont"/>
    <w:uiPriority w:val="99"/>
    <w:semiHidden/>
    <w:unhideWhenUsed/>
    <w:rsid w:val="005D639C"/>
    <w:rPr>
      <w:color w:val="954F72" w:themeColor="followedHyperlink"/>
      <w:u w:val="single"/>
    </w:rPr>
  </w:style>
  <w:style w:type="character" w:styleId="UnresolvedMention">
    <w:name w:val="Unresolved Mention"/>
    <w:basedOn w:val="DefaultParagraphFont"/>
    <w:uiPriority w:val="99"/>
    <w:semiHidden/>
    <w:unhideWhenUsed/>
    <w:rsid w:val="0091491F"/>
    <w:rPr>
      <w:color w:val="605E5C"/>
      <w:shd w:val="clear" w:color="auto" w:fill="E1DFDD"/>
    </w:rPr>
  </w:style>
  <w:style w:type="character" w:styleId="Strong">
    <w:name w:val="Strong"/>
    <w:basedOn w:val="DefaultParagraphFont"/>
    <w:uiPriority w:val="22"/>
    <w:qFormat/>
    <w:rsid w:val="00E64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0470">
      <w:bodyDiv w:val="1"/>
      <w:marLeft w:val="0"/>
      <w:marRight w:val="0"/>
      <w:marTop w:val="0"/>
      <w:marBottom w:val="0"/>
      <w:divBdr>
        <w:top w:val="none" w:sz="0" w:space="0" w:color="auto"/>
        <w:left w:val="none" w:sz="0" w:space="0" w:color="auto"/>
        <w:bottom w:val="none" w:sz="0" w:space="0" w:color="auto"/>
        <w:right w:val="none" w:sz="0" w:space="0" w:color="auto"/>
      </w:divBdr>
    </w:div>
    <w:div w:id="311712735">
      <w:bodyDiv w:val="1"/>
      <w:marLeft w:val="0"/>
      <w:marRight w:val="0"/>
      <w:marTop w:val="0"/>
      <w:marBottom w:val="0"/>
      <w:divBdr>
        <w:top w:val="none" w:sz="0" w:space="0" w:color="auto"/>
        <w:left w:val="none" w:sz="0" w:space="0" w:color="auto"/>
        <w:bottom w:val="none" w:sz="0" w:space="0" w:color="auto"/>
        <w:right w:val="none" w:sz="0" w:space="0" w:color="auto"/>
      </w:divBdr>
    </w:div>
    <w:div w:id="648633871">
      <w:bodyDiv w:val="1"/>
      <w:marLeft w:val="0"/>
      <w:marRight w:val="0"/>
      <w:marTop w:val="0"/>
      <w:marBottom w:val="0"/>
      <w:divBdr>
        <w:top w:val="none" w:sz="0" w:space="0" w:color="auto"/>
        <w:left w:val="none" w:sz="0" w:space="0" w:color="auto"/>
        <w:bottom w:val="none" w:sz="0" w:space="0" w:color="auto"/>
        <w:right w:val="none" w:sz="0" w:space="0" w:color="auto"/>
      </w:divBdr>
    </w:div>
    <w:div w:id="713041577">
      <w:bodyDiv w:val="1"/>
      <w:marLeft w:val="0"/>
      <w:marRight w:val="0"/>
      <w:marTop w:val="0"/>
      <w:marBottom w:val="0"/>
      <w:divBdr>
        <w:top w:val="none" w:sz="0" w:space="0" w:color="auto"/>
        <w:left w:val="none" w:sz="0" w:space="0" w:color="auto"/>
        <w:bottom w:val="none" w:sz="0" w:space="0" w:color="auto"/>
        <w:right w:val="none" w:sz="0" w:space="0" w:color="auto"/>
      </w:divBdr>
    </w:div>
    <w:div w:id="740178460">
      <w:bodyDiv w:val="1"/>
      <w:marLeft w:val="0"/>
      <w:marRight w:val="0"/>
      <w:marTop w:val="0"/>
      <w:marBottom w:val="0"/>
      <w:divBdr>
        <w:top w:val="none" w:sz="0" w:space="0" w:color="auto"/>
        <w:left w:val="none" w:sz="0" w:space="0" w:color="auto"/>
        <w:bottom w:val="none" w:sz="0" w:space="0" w:color="auto"/>
        <w:right w:val="none" w:sz="0" w:space="0" w:color="auto"/>
      </w:divBdr>
    </w:div>
    <w:div w:id="767117132">
      <w:bodyDiv w:val="1"/>
      <w:marLeft w:val="0"/>
      <w:marRight w:val="0"/>
      <w:marTop w:val="0"/>
      <w:marBottom w:val="0"/>
      <w:divBdr>
        <w:top w:val="none" w:sz="0" w:space="0" w:color="auto"/>
        <w:left w:val="none" w:sz="0" w:space="0" w:color="auto"/>
        <w:bottom w:val="none" w:sz="0" w:space="0" w:color="auto"/>
        <w:right w:val="none" w:sz="0" w:space="0" w:color="auto"/>
      </w:divBdr>
    </w:div>
    <w:div w:id="768741263">
      <w:bodyDiv w:val="1"/>
      <w:marLeft w:val="0"/>
      <w:marRight w:val="0"/>
      <w:marTop w:val="0"/>
      <w:marBottom w:val="0"/>
      <w:divBdr>
        <w:top w:val="none" w:sz="0" w:space="0" w:color="auto"/>
        <w:left w:val="none" w:sz="0" w:space="0" w:color="auto"/>
        <w:bottom w:val="none" w:sz="0" w:space="0" w:color="auto"/>
        <w:right w:val="none" w:sz="0" w:space="0" w:color="auto"/>
      </w:divBdr>
    </w:div>
    <w:div w:id="802431601">
      <w:bodyDiv w:val="1"/>
      <w:marLeft w:val="0"/>
      <w:marRight w:val="0"/>
      <w:marTop w:val="0"/>
      <w:marBottom w:val="0"/>
      <w:divBdr>
        <w:top w:val="none" w:sz="0" w:space="0" w:color="auto"/>
        <w:left w:val="none" w:sz="0" w:space="0" w:color="auto"/>
        <w:bottom w:val="none" w:sz="0" w:space="0" w:color="auto"/>
        <w:right w:val="none" w:sz="0" w:space="0" w:color="auto"/>
      </w:divBdr>
    </w:div>
    <w:div w:id="811479908">
      <w:bodyDiv w:val="1"/>
      <w:marLeft w:val="0"/>
      <w:marRight w:val="0"/>
      <w:marTop w:val="0"/>
      <w:marBottom w:val="0"/>
      <w:divBdr>
        <w:top w:val="none" w:sz="0" w:space="0" w:color="auto"/>
        <w:left w:val="none" w:sz="0" w:space="0" w:color="auto"/>
        <w:bottom w:val="none" w:sz="0" w:space="0" w:color="auto"/>
        <w:right w:val="none" w:sz="0" w:space="0" w:color="auto"/>
      </w:divBdr>
    </w:div>
    <w:div w:id="868490190">
      <w:bodyDiv w:val="1"/>
      <w:marLeft w:val="0"/>
      <w:marRight w:val="0"/>
      <w:marTop w:val="0"/>
      <w:marBottom w:val="0"/>
      <w:divBdr>
        <w:top w:val="none" w:sz="0" w:space="0" w:color="auto"/>
        <w:left w:val="none" w:sz="0" w:space="0" w:color="auto"/>
        <w:bottom w:val="none" w:sz="0" w:space="0" w:color="auto"/>
        <w:right w:val="none" w:sz="0" w:space="0" w:color="auto"/>
      </w:divBdr>
    </w:div>
    <w:div w:id="901015846">
      <w:bodyDiv w:val="1"/>
      <w:marLeft w:val="0"/>
      <w:marRight w:val="0"/>
      <w:marTop w:val="0"/>
      <w:marBottom w:val="0"/>
      <w:divBdr>
        <w:top w:val="none" w:sz="0" w:space="0" w:color="auto"/>
        <w:left w:val="none" w:sz="0" w:space="0" w:color="auto"/>
        <w:bottom w:val="none" w:sz="0" w:space="0" w:color="auto"/>
        <w:right w:val="none" w:sz="0" w:space="0" w:color="auto"/>
      </w:divBdr>
    </w:div>
    <w:div w:id="956564581">
      <w:bodyDiv w:val="1"/>
      <w:marLeft w:val="0"/>
      <w:marRight w:val="0"/>
      <w:marTop w:val="0"/>
      <w:marBottom w:val="0"/>
      <w:divBdr>
        <w:top w:val="none" w:sz="0" w:space="0" w:color="auto"/>
        <w:left w:val="none" w:sz="0" w:space="0" w:color="auto"/>
        <w:bottom w:val="none" w:sz="0" w:space="0" w:color="auto"/>
        <w:right w:val="none" w:sz="0" w:space="0" w:color="auto"/>
      </w:divBdr>
    </w:div>
    <w:div w:id="957492902">
      <w:bodyDiv w:val="1"/>
      <w:marLeft w:val="0"/>
      <w:marRight w:val="0"/>
      <w:marTop w:val="0"/>
      <w:marBottom w:val="0"/>
      <w:divBdr>
        <w:top w:val="none" w:sz="0" w:space="0" w:color="auto"/>
        <w:left w:val="none" w:sz="0" w:space="0" w:color="auto"/>
        <w:bottom w:val="none" w:sz="0" w:space="0" w:color="auto"/>
        <w:right w:val="none" w:sz="0" w:space="0" w:color="auto"/>
      </w:divBdr>
    </w:div>
    <w:div w:id="1043285772">
      <w:bodyDiv w:val="1"/>
      <w:marLeft w:val="0"/>
      <w:marRight w:val="0"/>
      <w:marTop w:val="0"/>
      <w:marBottom w:val="0"/>
      <w:divBdr>
        <w:top w:val="none" w:sz="0" w:space="0" w:color="auto"/>
        <w:left w:val="none" w:sz="0" w:space="0" w:color="auto"/>
        <w:bottom w:val="none" w:sz="0" w:space="0" w:color="auto"/>
        <w:right w:val="none" w:sz="0" w:space="0" w:color="auto"/>
      </w:divBdr>
    </w:div>
    <w:div w:id="1089933536">
      <w:bodyDiv w:val="1"/>
      <w:marLeft w:val="0"/>
      <w:marRight w:val="0"/>
      <w:marTop w:val="0"/>
      <w:marBottom w:val="0"/>
      <w:divBdr>
        <w:top w:val="none" w:sz="0" w:space="0" w:color="auto"/>
        <w:left w:val="none" w:sz="0" w:space="0" w:color="auto"/>
        <w:bottom w:val="none" w:sz="0" w:space="0" w:color="auto"/>
        <w:right w:val="none" w:sz="0" w:space="0" w:color="auto"/>
      </w:divBdr>
    </w:div>
    <w:div w:id="1175994792">
      <w:bodyDiv w:val="1"/>
      <w:marLeft w:val="0"/>
      <w:marRight w:val="0"/>
      <w:marTop w:val="0"/>
      <w:marBottom w:val="0"/>
      <w:divBdr>
        <w:top w:val="none" w:sz="0" w:space="0" w:color="auto"/>
        <w:left w:val="none" w:sz="0" w:space="0" w:color="auto"/>
        <w:bottom w:val="none" w:sz="0" w:space="0" w:color="auto"/>
        <w:right w:val="none" w:sz="0" w:space="0" w:color="auto"/>
      </w:divBdr>
    </w:div>
    <w:div w:id="1178932496">
      <w:bodyDiv w:val="1"/>
      <w:marLeft w:val="0"/>
      <w:marRight w:val="0"/>
      <w:marTop w:val="0"/>
      <w:marBottom w:val="0"/>
      <w:divBdr>
        <w:top w:val="none" w:sz="0" w:space="0" w:color="auto"/>
        <w:left w:val="none" w:sz="0" w:space="0" w:color="auto"/>
        <w:bottom w:val="none" w:sz="0" w:space="0" w:color="auto"/>
        <w:right w:val="none" w:sz="0" w:space="0" w:color="auto"/>
      </w:divBdr>
    </w:div>
    <w:div w:id="1260067141">
      <w:bodyDiv w:val="1"/>
      <w:marLeft w:val="0"/>
      <w:marRight w:val="0"/>
      <w:marTop w:val="0"/>
      <w:marBottom w:val="0"/>
      <w:divBdr>
        <w:top w:val="none" w:sz="0" w:space="0" w:color="auto"/>
        <w:left w:val="none" w:sz="0" w:space="0" w:color="auto"/>
        <w:bottom w:val="none" w:sz="0" w:space="0" w:color="auto"/>
        <w:right w:val="none" w:sz="0" w:space="0" w:color="auto"/>
      </w:divBdr>
      <w:divsChild>
        <w:div w:id="704211810">
          <w:marLeft w:val="0"/>
          <w:marRight w:val="0"/>
          <w:marTop w:val="0"/>
          <w:marBottom w:val="0"/>
          <w:divBdr>
            <w:top w:val="none" w:sz="0" w:space="0" w:color="auto"/>
            <w:left w:val="none" w:sz="0" w:space="0" w:color="auto"/>
            <w:bottom w:val="none" w:sz="0" w:space="0" w:color="auto"/>
            <w:right w:val="none" w:sz="0" w:space="0" w:color="auto"/>
          </w:divBdr>
        </w:div>
      </w:divsChild>
    </w:div>
    <w:div w:id="1381242409">
      <w:bodyDiv w:val="1"/>
      <w:marLeft w:val="0"/>
      <w:marRight w:val="0"/>
      <w:marTop w:val="0"/>
      <w:marBottom w:val="0"/>
      <w:divBdr>
        <w:top w:val="none" w:sz="0" w:space="0" w:color="auto"/>
        <w:left w:val="none" w:sz="0" w:space="0" w:color="auto"/>
        <w:bottom w:val="none" w:sz="0" w:space="0" w:color="auto"/>
        <w:right w:val="none" w:sz="0" w:space="0" w:color="auto"/>
      </w:divBdr>
    </w:div>
    <w:div w:id="1440419090">
      <w:bodyDiv w:val="1"/>
      <w:marLeft w:val="0"/>
      <w:marRight w:val="0"/>
      <w:marTop w:val="0"/>
      <w:marBottom w:val="0"/>
      <w:divBdr>
        <w:top w:val="none" w:sz="0" w:space="0" w:color="auto"/>
        <w:left w:val="none" w:sz="0" w:space="0" w:color="auto"/>
        <w:bottom w:val="none" w:sz="0" w:space="0" w:color="auto"/>
        <w:right w:val="none" w:sz="0" w:space="0" w:color="auto"/>
      </w:divBdr>
    </w:div>
    <w:div w:id="1543251722">
      <w:bodyDiv w:val="1"/>
      <w:marLeft w:val="0"/>
      <w:marRight w:val="0"/>
      <w:marTop w:val="0"/>
      <w:marBottom w:val="0"/>
      <w:divBdr>
        <w:top w:val="none" w:sz="0" w:space="0" w:color="auto"/>
        <w:left w:val="none" w:sz="0" w:space="0" w:color="auto"/>
        <w:bottom w:val="none" w:sz="0" w:space="0" w:color="auto"/>
        <w:right w:val="none" w:sz="0" w:space="0" w:color="auto"/>
      </w:divBdr>
    </w:div>
    <w:div w:id="1672951949">
      <w:bodyDiv w:val="1"/>
      <w:marLeft w:val="0"/>
      <w:marRight w:val="0"/>
      <w:marTop w:val="0"/>
      <w:marBottom w:val="0"/>
      <w:divBdr>
        <w:top w:val="none" w:sz="0" w:space="0" w:color="auto"/>
        <w:left w:val="none" w:sz="0" w:space="0" w:color="auto"/>
        <w:bottom w:val="none" w:sz="0" w:space="0" w:color="auto"/>
        <w:right w:val="none" w:sz="0" w:space="0" w:color="auto"/>
      </w:divBdr>
    </w:div>
    <w:div w:id="1752577558">
      <w:bodyDiv w:val="1"/>
      <w:marLeft w:val="0"/>
      <w:marRight w:val="0"/>
      <w:marTop w:val="0"/>
      <w:marBottom w:val="0"/>
      <w:divBdr>
        <w:top w:val="none" w:sz="0" w:space="0" w:color="auto"/>
        <w:left w:val="none" w:sz="0" w:space="0" w:color="auto"/>
        <w:bottom w:val="none" w:sz="0" w:space="0" w:color="auto"/>
        <w:right w:val="none" w:sz="0" w:space="0" w:color="auto"/>
      </w:divBdr>
    </w:div>
    <w:div w:id="1859151238">
      <w:bodyDiv w:val="1"/>
      <w:marLeft w:val="0"/>
      <w:marRight w:val="0"/>
      <w:marTop w:val="0"/>
      <w:marBottom w:val="0"/>
      <w:divBdr>
        <w:top w:val="none" w:sz="0" w:space="0" w:color="auto"/>
        <w:left w:val="none" w:sz="0" w:space="0" w:color="auto"/>
        <w:bottom w:val="none" w:sz="0" w:space="0" w:color="auto"/>
        <w:right w:val="none" w:sz="0" w:space="0" w:color="auto"/>
      </w:divBdr>
    </w:div>
    <w:div w:id="1906604673">
      <w:bodyDiv w:val="1"/>
      <w:marLeft w:val="0"/>
      <w:marRight w:val="0"/>
      <w:marTop w:val="0"/>
      <w:marBottom w:val="0"/>
      <w:divBdr>
        <w:top w:val="none" w:sz="0" w:space="0" w:color="auto"/>
        <w:left w:val="none" w:sz="0" w:space="0" w:color="auto"/>
        <w:bottom w:val="none" w:sz="0" w:space="0" w:color="auto"/>
        <w:right w:val="none" w:sz="0" w:space="0" w:color="auto"/>
      </w:divBdr>
    </w:div>
    <w:div w:id="1938706001">
      <w:bodyDiv w:val="1"/>
      <w:marLeft w:val="0"/>
      <w:marRight w:val="0"/>
      <w:marTop w:val="0"/>
      <w:marBottom w:val="0"/>
      <w:divBdr>
        <w:top w:val="none" w:sz="0" w:space="0" w:color="auto"/>
        <w:left w:val="none" w:sz="0" w:space="0" w:color="auto"/>
        <w:bottom w:val="none" w:sz="0" w:space="0" w:color="auto"/>
        <w:right w:val="none" w:sz="0" w:space="0" w:color="auto"/>
      </w:divBdr>
    </w:div>
    <w:div w:id="2016371382">
      <w:bodyDiv w:val="1"/>
      <w:marLeft w:val="0"/>
      <w:marRight w:val="0"/>
      <w:marTop w:val="0"/>
      <w:marBottom w:val="0"/>
      <w:divBdr>
        <w:top w:val="none" w:sz="0" w:space="0" w:color="auto"/>
        <w:left w:val="none" w:sz="0" w:space="0" w:color="auto"/>
        <w:bottom w:val="none" w:sz="0" w:space="0" w:color="auto"/>
        <w:right w:val="none" w:sz="0" w:space="0" w:color="auto"/>
      </w:divBdr>
    </w:div>
    <w:div w:id="2120831241">
      <w:bodyDiv w:val="1"/>
      <w:marLeft w:val="0"/>
      <w:marRight w:val="0"/>
      <w:marTop w:val="0"/>
      <w:marBottom w:val="0"/>
      <w:divBdr>
        <w:top w:val="none" w:sz="0" w:space="0" w:color="auto"/>
        <w:left w:val="none" w:sz="0" w:space="0" w:color="auto"/>
        <w:bottom w:val="none" w:sz="0" w:space="0" w:color="auto"/>
        <w:right w:val="none" w:sz="0" w:space="0" w:color="auto"/>
      </w:divBdr>
      <w:divsChild>
        <w:div w:id="550268522">
          <w:marLeft w:val="0"/>
          <w:marRight w:val="0"/>
          <w:marTop w:val="0"/>
          <w:marBottom w:val="0"/>
          <w:divBdr>
            <w:top w:val="none" w:sz="0" w:space="0" w:color="auto"/>
            <w:left w:val="none" w:sz="0" w:space="0" w:color="auto"/>
            <w:bottom w:val="none" w:sz="0" w:space="0" w:color="auto"/>
            <w:right w:val="none" w:sz="0" w:space="0" w:color="auto"/>
          </w:divBdr>
          <w:divsChild>
            <w:div w:id="1380860133">
              <w:marLeft w:val="0"/>
              <w:marRight w:val="0"/>
              <w:marTop w:val="0"/>
              <w:marBottom w:val="0"/>
              <w:divBdr>
                <w:top w:val="none" w:sz="0" w:space="0" w:color="auto"/>
                <w:left w:val="none" w:sz="0" w:space="0" w:color="auto"/>
                <w:bottom w:val="none" w:sz="0" w:space="0" w:color="auto"/>
                <w:right w:val="none" w:sz="0" w:space="0" w:color="auto"/>
              </w:divBdr>
              <w:divsChild>
                <w:div w:id="401682968">
                  <w:marLeft w:val="0"/>
                  <w:marRight w:val="0"/>
                  <w:marTop w:val="0"/>
                  <w:marBottom w:val="0"/>
                  <w:divBdr>
                    <w:top w:val="none" w:sz="0" w:space="0" w:color="auto"/>
                    <w:left w:val="none" w:sz="0" w:space="0" w:color="auto"/>
                    <w:bottom w:val="none" w:sz="0" w:space="0" w:color="auto"/>
                    <w:right w:val="none" w:sz="0" w:space="0" w:color="auto"/>
                  </w:divBdr>
                  <w:divsChild>
                    <w:div w:id="1110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zjournals.com/cincinnati/news/2022/08/23/greater-cincinnati-plans-to-better-deliver-talent.html?emci=775b6045-2d25-ed11-bd6e-281878b914e7&amp;emdi=887b083b-3725-ed11-bd6e-281878b914e7&amp;ceid=238899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11.safelinks.protection.outlook.com/?url=https%3A%2F%2Fclick.news.urban.org%2F%3Fqs%3D4865e03ca86cb145443384f78415d7ded9cb6dd9c4556aed33f433786099d178ce436c108e444448fecd572304645e69d2b63e97fdf52de9&amp;data=05%7C01%7Cdimarism%40ucmail.uc.edu%7C8322446d3ee8453c110f08da3cf92368%7Cf5222e6c5fc648eb8f0373db18203b63%7C1%7C0%7C637889337990786480%7CUnknown%7CTWFpbGZsb3d8eyJWIjoiMC4wLjAwMDAiLCJQIjoiV2luMzIiLCJBTiI6Ik1haWwiLCJXVCI6Mn0%3D%7C3000%7C%7C%7C&amp;sdata=d5YjhyGpm%2BAg636zevGFAP8EdsnQ5r3p2OKx3OhHR%2Fk%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click.news.urban.org%2F%3Fqs%3D4865e03ca86cb14598be9cb6e41adf3984e4aaddc96c63d766abf9cf6ebe2db7aae9c732e7a8445b0f1e8394ff9d38b37b19954d0f94ec04&amp;data=05%7C01%7Cdimarism%40ucmail.uc.edu%7C8322446d3ee8453c110f08da3cf92368%7Cf5222e6c5fc648eb8f0373db18203b63%7C1%7C0%7C637889337990786480%7CUnknown%7CTWFpbGZsb3d8eyJWIjoiMC4wLjAwMDAiLCJQIjoiV2luMzIiLCJBTiI6Ik1haWwiLCJXVCI6Mn0%3D%7C3000%7C%7C%7C&amp;sdata=%2BKyKmrhCMda2DVK8BUEPysCSUrVHAz%2BeO7QdHIs%2BW98%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am11.safelinks.protection.outlook.com/?url=https%3A%2F%2Fstatnews.us11.list-manage.com%2Ftrack%2Fclick%3Fu%3Df8609630ae206654824f897b6%26id%3D6a33d1b533%26e%3D194b0150eb&amp;data=05%7C01%7Cdimarism%40ucmail.uc.edu%7C747876fde85c447ab24708da8a6e7d60%7Cf5222e6c5fc648eb8f0373db18203b63%7C1%7C0%7C637974504430003539%7CUnknown%7CTWFpbGZsb3d8eyJWIjoiMC4wLjAwMDAiLCJQIjoiV2luMzIiLCJBTiI6Ik1haWwiLCJXVCI6Mn0%3D%7C3000%7C%7C%7C&amp;sdata=wz5cHrgdaPapyHG4%2BO41xUGOw%2BDYJGlBmjPBJcmPkzY%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hi.org/Engage/Initiatives/National-Steering-Committee-Patient-Safety/Pages/National-Action-Plan-to-Advance-Patient-Safe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3D6FB0D7FBCB4BBC48455B7B56BCC0" ma:contentTypeVersion="14" ma:contentTypeDescription="Create a new document." ma:contentTypeScope="" ma:versionID="0fd3071d55a7cfe129bbed267c5848ce">
  <xsd:schema xmlns:xsd="http://www.w3.org/2001/XMLSchema" xmlns:xs="http://www.w3.org/2001/XMLSchema" xmlns:p="http://schemas.microsoft.com/office/2006/metadata/properties" xmlns:ns3="e4cfcce5-7e34-4fca-bd30-8491999974b6" xmlns:ns4="e1fac55b-7600-44b2-8d4d-22500303dc56" targetNamespace="http://schemas.microsoft.com/office/2006/metadata/properties" ma:root="true" ma:fieldsID="c0d99e277fdc0a7327ce5a3dd45b3788" ns3:_="" ns4:_="">
    <xsd:import namespace="e4cfcce5-7e34-4fca-bd30-8491999974b6"/>
    <xsd:import namespace="e1fac55b-7600-44b2-8d4d-22500303dc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fcce5-7e34-4fca-bd30-849199997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fac55b-7600-44b2-8d4d-22500303dc5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59ECA-3ABD-4801-AA82-109C0641B0A7}">
  <ds:schemaRefs>
    <ds:schemaRef ds:uri="http://schemas.microsoft.com/office/2006/metadata/properties"/>
    <ds:schemaRef ds:uri="http://www.w3.org/XML/1998/namespace"/>
    <ds:schemaRef ds:uri="e4cfcce5-7e34-4fca-bd30-8491999974b6"/>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e1fac55b-7600-44b2-8d4d-22500303dc56"/>
  </ds:schemaRefs>
</ds:datastoreItem>
</file>

<file path=customXml/itemProps2.xml><?xml version="1.0" encoding="utf-8"?>
<ds:datastoreItem xmlns:ds="http://schemas.openxmlformats.org/officeDocument/2006/customXml" ds:itemID="{9AC0E2D6-7F0F-4B71-85A3-597EA86CFF71}">
  <ds:schemaRefs>
    <ds:schemaRef ds:uri="http://schemas.microsoft.com/sharepoint/v3/contenttype/forms"/>
  </ds:schemaRefs>
</ds:datastoreItem>
</file>

<file path=customXml/itemProps3.xml><?xml version="1.0" encoding="utf-8"?>
<ds:datastoreItem xmlns:ds="http://schemas.openxmlformats.org/officeDocument/2006/customXml" ds:itemID="{4AB62B97-D083-4A28-B4E1-F20E11202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fcce5-7e34-4fca-bd30-8491999974b6"/>
    <ds:schemaRef ds:uri="e1fac55b-7600-44b2-8d4d-22500303d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Pickle, Sarah (picklesr)</dc:creator>
  <cp:keywords/>
  <dc:description/>
  <cp:lastModifiedBy>O'Shaughnessy, Taylor (oshaugbt)</cp:lastModifiedBy>
  <cp:revision>2</cp:revision>
  <dcterms:created xsi:type="dcterms:W3CDTF">2022-09-12T11:41:00Z</dcterms:created>
  <dcterms:modified xsi:type="dcterms:W3CDTF">2022-09-12T11:41:00Z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0x010100703D6FB0D7FBCB4BBC48455B7B56BCC0</vt:lpwstr>
  </property>
</Properties>
</file>