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35B66" w14:textId="23DE0B1E" w:rsidR="00A710CA" w:rsidRDefault="00A710CA" w:rsidP="00A710CA">
      <w:pPr>
        <w:rPr>
          <w:b/>
          <w:bCs/>
        </w:rPr>
      </w:pPr>
      <w:r>
        <w:rPr>
          <w:b/>
          <w:bCs/>
        </w:rPr>
        <w:t>UC Health AHEC Advisory Committee</w:t>
      </w:r>
    </w:p>
    <w:p w14:paraId="4A5BA020" w14:textId="519B7A51" w:rsidR="00A710CA" w:rsidRDefault="00A710CA" w:rsidP="00A710CA">
      <w:pPr>
        <w:rPr>
          <w:b/>
          <w:bCs/>
        </w:rPr>
      </w:pPr>
      <w:r>
        <w:rPr>
          <w:b/>
          <w:bCs/>
        </w:rPr>
        <w:t>December 10, 2024</w:t>
      </w:r>
    </w:p>
    <w:p w14:paraId="0B988CF9" w14:textId="45EA20B9" w:rsidR="00A710CA" w:rsidRDefault="00B04638" w:rsidP="00A710CA">
      <w:r>
        <w:rPr>
          <w:b/>
          <w:bCs/>
        </w:rPr>
        <w:t xml:space="preserve">Attendees: </w:t>
      </w:r>
      <w:r>
        <w:t>Pat Achoe/UC College of Pharmacy, Tera Archbold/UC Blue Ash, Amy Clark/AHEC Scholar, Dr. Bruce Gebhardt/UC West Chester, Tiffany Mattingly/The Health Collaborative, Kim Newberry/Laurel Oaks and Clinton County, Tina Peterson/UC College of Allied Health Sciences, Brenda Poynter/UC Clermont, Connor Whitford/UC College of Medicine student</w:t>
      </w:r>
    </w:p>
    <w:p w14:paraId="1B2B5AE4" w14:textId="5FA5642A" w:rsidR="00B04638" w:rsidRDefault="00B04638" w:rsidP="00A710CA">
      <w:r w:rsidRPr="00B04638">
        <w:rPr>
          <w:b/>
          <w:bCs/>
        </w:rPr>
        <w:t>Guest:</w:t>
      </w:r>
      <w:r>
        <w:t xml:space="preserve"> Nicole Volpenhein/The Health Collaborative</w:t>
      </w:r>
    </w:p>
    <w:p w14:paraId="1CC4711F" w14:textId="01F7FA95" w:rsidR="00B04638" w:rsidRDefault="00B04638" w:rsidP="00A710CA">
      <w:r w:rsidRPr="00B04638">
        <w:rPr>
          <w:b/>
          <w:bCs/>
        </w:rPr>
        <w:t>Staff:</w:t>
      </w:r>
      <w:r>
        <w:t xml:space="preserve"> Dr. Sarah Pickle, Sharron DiMario</w:t>
      </w:r>
    </w:p>
    <w:p w14:paraId="4CEB1AFA" w14:textId="77777777" w:rsidR="00B04638" w:rsidRPr="00B04638" w:rsidRDefault="00B04638" w:rsidP="00A710CA"/>
    <w:p w14:paraId="1A056C6F" w14:textId="34438288" w:rsidR="00A710CA" w:rsidRPr="00A710CA" w:rsidRDefault="00A710CA" w:rsidP="00A710CA">
      <w:pPr>
        <w:rPr>
          <w:b/>
          <w:bCs/>
        </w:rPr>
      </w:pPr>
      <w:r w:rsidRPr="00A710CA">
        <w:rPr>
          <w:b/>
          <w:bCs/>
        </w:rPr>
        <w:t>Key Points and Highlights:</w:t>
      </w:r>
    </w:p>
    <w:p w14:paraId="5D1D9F96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Introductions</w:t>
      </w:r>
      <w:r w:rsidRPr="00A710CA">
        <w:t>:</w:t>
      </w:r>
    </w:p>
    <w:p w14:paraId="54801F59" w14:textId="05054739" w:rsidR="00A710CA" w:rsidRPr="00A710CA" w:rsidRDefault="00A710CA" w:rsidP="00A710CA">
      <w:pPr>
        <w:numPr>
          <w:ilvl w:val="1"/>
          <w:numId w:val="4"/>
        </w:numPr>
      </w:pPr>
      <w:r>
        <w:t>C</w:t>
      </w:r>
      <w:r w:rsidRPr="00A710CA">
        <w:t xml:space="preserve">ommittee members </w:t>
      </w:r>
      <w:r>
        <w:t xml:space="preserve">introductions, </w:t>
      </w:r>
      <w:r w:rsidRPr="00A710CA">
        <w:t xml:space="preserve"> including their roles and affiliations.</w:t>
      </w:r>
    </w:p>
    <w:p w14:paraId="523F7BB6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Participants represented diverse areas such as family medicine, hospice care, social work, nutrition, and pharmacy, illustrating a broad collaborative base.</w:t>
      </w:r>
    </w:p>
    <w:p w14:paraId="6879E1E9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Mission and Goals of UC AHEC</w:t>
      </w:r>
      <w:r w:rsidRPr="00A710CA">
        <w:t>:</w:t>
      </w:r>
    </w:p>
    <w:p w14:paraId="26DC9DF5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Enhance primary and preventive health care in underserved urban and rural communities.</w:t>
      </w:r>
    </w:p>
    <w:p w14:paraId="78A49292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Expand and support a diverse healthcare workforce.</w:t>
      </w:r>
    </w:p>
    <w:p w14:paraId="5C97F1AF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Foster partnerships with community organizations to address healthcare inequities.</w:t>
      </w:r>
    </w:p>
    <w:p w14:paraId="4C1FB026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Develop interprofessional education programs and conduct impactful research.</w:t>
      </w:r>
    </w:p>
    <w:p w14:paraId="76B57905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Updates on Programs and Initiatives</w:t>
      </w:r>
      <w:r w:rsidRPr="00A710CA">
        <w:t>:</w:t>
      </w:r>
    </w:p>
    <w:p w14:paraId="2AF09F24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rPr>
          <w:b/>
          <w:bCs/>
        </w:rPr>
        <w:t>New Program Coordinator</w:t>
      </w:r>
      <w:r w:rsidRPr="00A710CA">
        <w:t>:</w:t>
      </w:r>
    </w:p>
    <w:p w14:paraId="6C15F853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Ella Woody was introduced (in absentia) as the new AHEC Program Coordinator, focusing on the AHEC Scholars program, communications, and website updates.</w:t>
      </w:r>
    </w:p>
    <w:p w14:paraId="21E47699" w14:textId="6750A34B" w:rsidR="00A710CA" w:rsidRPr="00A710CA" w:rsidRDefault="00A710CA" w:rsidP="00A710CA">
      <w:pPr>
        <w:numPr>
          <w:ilvl w:val="2"/>
          <w:numId w:val="4"/>
        </w:numPr>
      </w:pPr>
      <w:r w:rsidRPr="00A710CA">
        <w:t xml:space="preserve">She brings experience from Florida’s </w:t>
      </w:r>
      <w:r w:rsidR="00B04638">
        <w:t xml:space="preserve">Suwannee </w:t>
      </w:r>
      <w:r w:rsidRPr="00A710CA">
        <w:t xml:space="preserve">AHEC </w:t>
      </w:r>
      <w:r w:rsidR="00B04638">
        <w:t xml:space="preserve">in smoking cessation, a background in early childhood education </w:t>
      </w:r>
      <w:r w:rsidRPr="00A710CA">
        <w:t>and is pursuing a</w:t>
      </w:r>
      <w:r w:rsidR="00B04638">
        <w:t xml:space="preserve"> master’s in public health</w:t>
      </w:r>
      <w:r w:rsidRPr="00A710CA">
        <w:t>.</w:t>
      </w:r>
    </w:p>
    <w:p w14:paraId="54A69B61" w14:textId="74EAA5DC" w:rsidR="00A710CA" w:rsidRPr="00A710CA" w:rsidRDefault="00B04638" w:rsidP="00A710CA">
      <w:pPr>
        <w:numPr>
          <w:ilvl w:val="1"/>
          <w:numId w:val="4"/>
        </w:numPr>
      </w:pPr>
      <w:r>
        <w:rPr>
          <w:b/>
          <w:bCs/>
        </w:rPr>
        <w:t xml:space="preserve">UC </w:t>
      </w:r>
      <w:r w:rsidR="00A710CA" w:rsidRPr="00A710CA">
        <w:rPr>
          <w:b/>
          <w:bCs/>
        </w:rPr>
        <w:t>West</w:t>
      </w:r>
      <w:r>
        <w:rPr>
          <w:b/>
          <w:bCs/>
        </w:rPr>
        <w:t xml:space="preserve"> C</w:t>
      </w:r>
      <w:r w:rsidR="00A710CA" w:rsidRPr="00A710CA">
        <w:rPr>
          <w:b/>
          <w:bCs/>
        </w:rPr>
        <w:t xml:space="preserve">hester </w:t>
      </w:r>
      <w:r>
        <w:rPr>
          <w:b/>
          <w:bCs/>
        </w:rPr>
        <w:t xml:space="preserve">Hospital </w:t>
      </w:r>
      <w:r w:rsidR="00A710CA" w:rsidRPr="00A710CA">
        <w:rPr>
          <w:b/>
          <w:bCs/>
        </w:rPr>
        <w:t>Family Medicine Residency</w:t>
      </w:r>
      <w:r w:rsidR="00A710CA" w:rsidRPr="00A710CA">
        <w:t>:</w:t>
      </w:r>
    </w:p>
    <w:p w14:paraId="16A3C33D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Bruce Gebhardt discussed the new residency program, its progress, and plans to establish a Community Advisory Board to guide community-oriented objectives and outreach.</w:t>
      </w:r>
    </w:p>
    <w:p w14:paraId="2385BD53" w14:textId="77777777" w:rsidR="00A710CA" w:rsidRDefault="00A710CA" w:rsidP="00A710CA">
      <w:pPr>
        <w:numPr>
          <w:ilvl w:val="2"/>
          <w:numId w:val="4"/>
        </w:numPr>
      </w:pPr>
      <w:r w:rsidRPr="00A710CA">
        <w:t>Recruitment for board members was highlighted, with an open invitation for referrals.</w:t>
      </w:r>
    </w:p>
    <w:p w14:paraId="67E2A981" w14:textId="78EE27E4" w:rsidR="00A710CA" w:rsidRDefault="00A710CA" w:rsidP="00A710CA">
      <w:pPr>
        <w:numPr>
          <w:ilvl w:val="2"/>
          <w:numId w:val="4"/>
        </w:numPr>
      </w:pPr>
      <w:r>
        <w:t xml:space="preserve">Interested participants should email him at </w:t>
      </w:r>
      <w:hyperlink r:id="rId5" w:history="1">
        <w:r w:rsidRPr="00F93BFA">
          <w:rPr>
            <w:rStyle w:val="Hyperlink"/>
          </w:rPr>
          <w:t>bruce.gebhardt@uc.edu</w:t>
        </w:r>
      </w:hyperlink>
    </w:p>
    <w:p w14:paraId="7D68AC8F" w14:textId="77777777" w:rsidR="00A710CA" w:rsidRPr="00A710CA" w:rsidRDefault="00A710CA" w:rsidP="00A710CA">
      <w:pPr>
        <w:ind w:left="2160"/>
      </w:pPr>
    </w:p>
    <w:p w14:paraId="5CBCDB8A" w14:textId="0C6A40B1" w:rsidR="00A710CA" w:rsidRPr="00A710CA" w:rsidRDefault="003967FB" w:rsidP="00A710CA">
      <w:pPr>
        <w:numPr>
          <w:ilvl w:val="0"/>
          <w:numId w:val="4"/>
        </w:numPr>
      </w:pPr>
      <w:r>
        <w:rPr>
          <w:b/>
          <w:bCs/>
        </w:rPr>
        <w:t xml:space="preserve">Discussion Topic </w:t>
      </w:r>
      <w:r w:rsidR="00A710CA" w:rsidRPr="00A710CA">
        <w:rPr>
          <w:b/>
          <w:bCs/>
        </w:rPr>
        <w:t>Nurse Managers Academy</w:t>
      </w:r>
      <w:r w:rsidR="00A710CA" w:rsidRPr="00A710CA">
        <w:t>:</w:t>
      </w:r>
      <w:r w:rsidR="00A710CA">
        <w:t xml:space="preserve"> </w:t>
      </w:r>
      <w:r w:rsidR="00A710CA" w:rsidRPr="00A710CA">
        <w:rPr>
          <w:b/>
          <w:bCs/>
        </w:rPr>
        <w:t>Health Collaborative</w:t>
      </w:r>
      <w:r w:rsidR="00A710CA">
        <w:t xml:space="preserve"> </w:t>
      </w:r>
    </w:p>
    <w:p w14:paraId="543F146C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rPr>
          <w:b/>
          <w:bCs/>
        </w:rPr>
        <w:t>Overview</w:t>
      </w:r>
      <w:r w:rsidRPr="00A710CA">
        <w:t>:</w:t>
      </w:r>
    </w:p>
    <w:p w14:paraId="12FF6487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lastRenderedPageBreak/>
        <w:t>A program designed to cultivate nursing leadership, focusing on mental health, inclusive leadership, and healthy workplace standards.</w:t>
      </w:r>
    </w:p>
    <w:p w14:paraId="6AC05B18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Includes didactic sessions, mentorship, and practical application of leadership skills.</w:t>
      </w:r>
    </w:p>
    <w:p w14:paraId="70738F91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rPr>
          <w:b/>
          <w:bCs/>
        </w:rPr>
        <w:t>Funding</w:t>
      </w:r>
      <w:r w:rsidRPr="00A710CA">
        <w:t>:</w:t>
      </w:r>
    </w:p>
    <w:p w14:paraId="1C57A471" w14:textId="468CEBAE" w:rsidR="00A710CA" w:rsidRPr="00A710CA" w:rsidRDefault="00A710CA" w:rsidP="00A710CA">
      <w:pPr>
        <w:numPr>
          <w:ilvl w:val="2"/>
          <w:numId w:val="4"/>
        </w:numPr>
      </w:pPr>
      <w:r w:rsidRPr="00A710CA">
        <w:t xml:space="preserve">Supported by AARP and the Robert Wood Johnson Foundation, with matching funds from </w:t>
      </w:r>
      <w:r w:rsidR="00C0694D">
        <w:t xml:space="preserve">two </w:t>
      </w:r>
      <w:r w:rsidRPr="00A710CA">
        <w:t xml:space="preserve">local organizations like Mental Health America of </w:t>
      </w:r>
      <w:r w:rsidR="00C0694D">
        <w:t xml:space="preserve">Northen KY and </w:t>
      </w:r>
      <w:r w:rsidRPr="00A710CA">
        <w:t>Southwest Ohio</w:t>
      </w:r>
      <w:r w:rsidR="00C0694D">
        <w:t>, and Interact Health</w:t>
      </w:r>
      <w:r w:rsidRPr="00A710CA">
        <w:t>.</w:t>
      </w:r>
    </w:p>
    <w:p w14:paraId="694C32C7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rPr>
          <w:b/>
          <w:bCs/>
        </w:rPr>
        <w:t>Objectives</w:t>
      </w:r>
      <w:r w:rsidRPr="00A710CA">
        <w:t>:</w:t>
      </w:r>
    </w:p>
    <w:p w14:paraId="2B44F12F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Enhance nurse well-being and leadership, foster inclusive team cultures, and sustain healthy work environments.</w:t>
      </w:r>
    </w:p>
    <w:p w14:paraId="0EE55957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rPr>
          <w:b/>
          <w:bCs/>
        </w:rPr>
        <w:t>Structure</w:t>
      </w:r>
      <w:r w:rsidRPr="00A710CA">
        <w:t>:</w:t>
      </w:r>
    </w:p>
    <w:p w14:paraId="0FA11A1A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The program runs for 12 months with didactic training in the first half and mentorship/action planning in the second half.</w:t>
      </w:r>
    </w:p>
    <w:p w14:paraId="32731377" w14:textId="77777777" w:rsidR="00A710CA" w:rsidRPr="00A710CA" w:rsidRDefault="00A710CA" w:rsidP="00A710CA">
      <w:pPr>
        <w:numPr>
          <w:ilvl w:val="2"/>
          <w:numId w:val="4"/>
        </w:numPr>
      </w:pPr>
      <w:r w:rsidRPr="00A710CA">
        <w:t>31 participants from 10 hospitals are involved.</w:t>
      </w:r>
    </w:p>
    <w:p w14:paraId="03BE82AB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Discussion and Brainstorming</w:t>
      </w:r>
      <w:r w:rsidRPr="00A710CA">
        <w:t>:</w:t>
      </w:r>
    </w:p>
    <w:p w14:paraId="3EA783B5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Opportunities for expanding the Nurse Managers Academy to other disciplines or creating interdisciplinary leadership programs.</w:t>
      </w:r>
    </w:p>
    <w:p w14:paraId="3B748953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Measurement of longitudinal impact and outcomes to demonstrate program success and areas for improvement.</w:t>
      </w:r>
    </w:p>
    <w:p w14:paraId="00C51570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Need to highlight success stories for broader community and organizational buy-in.</w:t>
      </w:r>
    </w:p>
    <w:p w14:paraId="23D42CD3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Healthy Work Environment Standards</w:t>
      </w:r>
      <w:r w:rsidRPr="00A710CA">
        <w:t>:</w:t>
      </w:r>
    </w:p>
    <w:p w14:paraId="1DC86AE7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The program incorporates six key standards:</w:t>
      </w:r>
    </w:p>
    <w:p w14:paraId="2CB9F381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Skilled Communication</w:t>
      </w:r>
    </w:p>
    <w:p w14:paraId="74BF53F2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True Collaboration</w:t>
      </w:r>
    </w:p>
    <w:p w14:paraId="6B045652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Effective Decision-Making</w:t>
      </w:r>
    </w:p>
    <w:p w14:paraId="2070837F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Appropriate Staffing</w:t>
      </w:r>
    </w:p>
    <w:p w14:paraId="177174C8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Meaningful Recognition</w:t>
      </w:r>
    </w:p>
    <w:p w14:paraId="7699E7BB" w14:textId="77777777" w:rsidR="00A710CA" w:rsidRPr="00A710CA" w:rsidRDefault="00A710CA" w:rsidP="00A710CA">
      <w:pPr>
        <w:numPr>
          <w:ilvl w:val="3"/>
          <w:numId w:val="5"/>
        </w:numPr>
      </w:pPr>
      <w:r w:rsidRPr="00A710CA">
        <w:t>Authentic Leadership</w:t>
      </w:r>
    </w:p>
    <w:p w14:paraId="095BF14A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Pre- and post-surveys are used to measure unit-level improvements in these areas.</w:t>
      </w:r>
    </w:p>
    <w:p w14:paraId="27445D34" w14:textId="77777777" w:rsidR="00A710CA" w:rsidRPr="00A710CA" w:rsidRDefault="00A710CA" w:rsidP="00A710CA">
      <w:pPr>
        <w:numPr>
          <w:ilvl w:val="0"/>
          <w:numId w:val="4"/>
        </w:numPr>
      </w:pPr>
      <w:r w:rsidRPr="00A710CA">
        <w:rPr>
          <w:b/>
          <w:bCs/>
        </w:rPr>
        <w:t>Feedback and Challenges</w:t>
      </w:r>
      <w:r w:rsidRPr="00A710CA">
        <w:t>:</w:t>
      </w:r>
    </w:p>
    <w:p w14:paraId="04B86C03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Effective communication and engagement were identified as critical for achieving program goals.</w:t>
      </w:r>
    </w:p>
    <w:p w14:paraId="32145395" w14:textId="77777777" w:rsidR="00A710CA" w:rsidRPr="00A710CA" w:rsidRDefault="00A710CA" w:rsidP="00A710CA">
      <w:pPr>
        <w:numPr>
          <w:ilvl w:val="1"/>
          <w:numId w:val="4"/>
        </w:numPr>
      </w:pPr>
      <w:r w:rsidRPr="00A710CA">
        <w:t>Importance of addressing identified gaps, such as change management and interdisciplinary collaboration.</w:t>
      </w:r>
    </w:p>
    <w:p w14:paraId="0DD20ABE" w14:textId="7C9D573F" w:rsidR="00A710CA" w:rsidRPr="00A710CA" w:rsidRDefault="00A710CA" w:rsidP="00A710CA"/>
    <w:p w14:paraId="4DF2C37C" w14:textId="2AD591B9" w:rsidR="00A710CA" w:rsidRPr="00A710CA" w:rsidRDefault="00A710CA" w:rsidP="00A710CA">
      <w:pPr>
        <w:rPr>
          <w:b/>
          <w:bCs/>
        </w:rPr>
      </w:pPr>
      <w:r w:rsidRPr="00A710CA">
        <w:rPr>
          <w:b/>
          <w:bCs/>
        </w:rPr>
        <w:t>Discussion Points</w:t>
      </w:r>
      <w:r>
        <w:rPr>
          <w:b/>
          <w:bCs/>
        </w:rPr>
        <w:t xml:space="preserve"> (Breakout Groups)</w:t>
      </w:r>
    </w:p>
    <w:p w14:paraId="7542492E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Expansion and Cross-Disciplinary Application</w:t>
      </w:r>
      <w:r w:rsidRPr="00A710CA">
        <w:t>:</w:t>
      </w:r>
    </w:p>
    <w:p w14:paraId="0AFE6173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Participants were asked to consider how the leadership training and methodologies in the Nurse Managers Academy could be adapted for other healthcare roles and disciplines.</w:t>
      </w:r>
    </w:p>
    <w:p w14:paraId="5BED364B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lastRenderedPageBreak/>
        <w:t>Potential interdisciplinary leadership opportunities were explored, such as involving professionals from social work, pharmacy, and nutrition.</w:t>
      </w:r>
    </w:p>
    <w:p w14:paraId="3648B9F5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There was a focus on breaking down silos in leadership training to foster collaboration across healthcare disciplines.</w:t>
      </w:r>
    </w:p>
    <w:p w14:paraId="1F12B643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Measuring Impact and Success Stories</w:t>
      </w:r>
      <w:r w:rsidRPr="00A710CA">
        <w:t>:</w:t>
      </w:r>
    </w:p>
    <w:p w14:paraId="2BE6DC0B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Questions were raised about how the impact of the program could be measured longitudinally.</w:t>
      </w:r>
    </w:p>
    <w:p w14:paraId="52945235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Ideas included tracking participants' leadership development over time, their influence on workplace culture, and retention rates of nursing staff in participating units.</w:t>
      </w:r>
    </w:p>
    <w:p w14:paraId="1F22AEA5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Pre- and post-surveys were discussed as a foundational tool, alongside qualitative data from mentorship feedback and success stories.</w:t>
      </w:r>
    </w:p>
    <w:p w14:paraId="1092BF4B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Participants agreed on the importance of publicizing program outcomes and success stories to attract continued funding and buy-in from other institutions.</w:t>
      </w:r>
    </w:p>
    <w:p w14:paraId="68C1616E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Healthy Work Environment Standards (HWES)</w:t>
      </w:r>
      <w:r w:rsidRPr="00A710CA">
        <w:t>:</w:t>
      </w:r>
    </w:p>
    <w:p w14:paraId="5DC3BA36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Discussion included how participants in the Academy use the HWES survey results to identify areas of improvement in their respective units.</w:t>
      </w:r>
    </w:p>
    <w:p w14:paraId="38CB901F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Units where participants worked were surveyed on the six essential standards (e.g., Skilled Communication, Effective Decision-Making).</w:t>
      </w:r>
    </w:p>
    <w:p w14:paraId="7464BB51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Strategies for acting on the survey results included creating action plans, piloting changes, and assessing their outcomes before scaling up.</w:t>
      </w:r>
    </w:p>
    <w:p w14:paraId="57730C42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Sustained Engagement</w:t>
      </w:r>
      <w:r w:rsidRPr="00A710CA">
        <w:t>:</w:t>
      </w:r>
    </w:p>
    <w:p w14:paraId="73AA2726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Mentorship was highlighted as a cornerstone of the program, with structured opportunities for participants to apply lessons learned to real-world scenarios.</w:t>
      </w:r>
    </w:p>
    <w:p w14:paraId="61ACE193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Participants reflected on the need for ongoing support post-program to maintain momentum and ensure skills application.</w:t>
      </w:r>
    </w:p>
    <w:p w14:paraId="4056BF83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Challenges in Implementation</w:t>
      </w:r>
      <w:r w:rsidRPr="00A710CA">
        <w:t>:</w:t>
      </w:r>
    </w:p>
    <w:p w14:paraId="5AFDC8C6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Some hospitals and units were already familiar with the HWES survey, while others found it challenging to implement and analyze.</w:t>
      </w:r>
    </w:p>
    <w:p w14:paraId="550C3902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Communication issues arose in disseminating surveys and gathering responses. Strategies were proposed to streamline this process in future iterations.</w:t>
      </w:r>
    </w:p>
    <w:p w14:paraId="50F3DCD7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Equity and Inclusion Focus</w:t>
      </w:r>
      <w:r w:rsidRPr="00A710CA">
        <w:t>:</w:t>
      </w:r>
    </w:p>
    <w:p w14:paraId="366BF926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A significant portion of the discussion emphasized inclusive leadership as a critical program objective.</w:t>
      </w:r>
    </w:p>
    <w:p w14:paraId="674206DC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Participants discussed strategies for helping nurse managers lead diverse teams and address implicit bias.</w:t>
      </w:r>
    </w:p>
    <w:p w14:paraId="6B0E20E0" w14:textId="77777777" w:rsidR="00A710CA" w:rsidRPr="00A710CA" w:rsidRDefault="00A710CA" w:rsidP="00A710CA">
      <w:pPr>
        <w:numPr>
          <w:ilvl w:val="2"/>
          <w:numId w:val="1"/>
        </w:numPr>
      </w:pPr>
      <w:r w:rsidRPr="00A710CA">
        <w:t>Participants suggested tailoring training modules to local workforce demographics and specific challenges in urban vs. rural settings.</w:t>
      </w:r>
    </w:p>
    <w:p w14:paraId="1810345A" w14:textId="77777777" w:rsidR="00A710CA" w:rsidRPr="00A710CA" w:rsidRDefault="00A710CA" w:rsidP="00A710CA">
      <w:pPr>
        <w:numPr>
          <w:ilvl w:val="0"/>
          <w:numId w:val="1"/>
        </w:numPr>
      </w:pPr>
      <w:r w:rsidRPr="00A710CA">
        <w:rPr>
          <w:b/>
          <w:bCs/>
        </w:rPr>
        <w:t>Future Directions</w:t>
      </w:r>
      <w:r w:rsidRPr="00A710CA">
        <w:t>:</w:t>
      </w:r>
    </w:p>
    <w:p w14:paraId="40B527A7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lastRenderedPageBreak/>
        <w:t>Members discussed how the program could evolve to address broader issues like change management and resilience.</w:t>
      </w:r>
    </w:p>
    <w:p w14:paraId="00BF0C09" w14:textId="77777777" w:rsidR="00A710CA" w:rsidRPr="00A710CA" w:rsidRDefault="00A710CA" w:rsidP="00A710CA">
      <w:pPr>
        <w:numPr>
          <w:ilvl w:val="1"/>
          <w:numId w:val="1"/>
        </w:numPr>
      </w:pPr>
      <w:r w:rsidRPr="00A710CA">
        <w:t>There was agreement on leveraging technology to enhance future sessions, such as virtual mentoring or interactive modules.</w:t>
      </w:r>
    </w:p>
    <w:p w14:paraId="3C3D6AFE" w14:textId="77777777" w:rsidR="00A710CA" w:rsidRDefault="00A710CA" w:rsidP="00A710CA">
      <w:pPr>
        <w:numPr>
          <w:ilvl w:val="1"/>
          <w:numId w:val="1"/>
        </w:numPr>
      </w:pPr>
      <w:r w:rsidRPr="00A710CA">
        <w:t>The group explored the idea of creating a shared resource library for participants, including case studies and best practices from earlier cohorts.</w:t>
      </w:r>
    </w:p>
    <w:p w14:paraId="09ACBB54" w14:textId="5495F803" w:rsidR="00A710CA" w:rsidRDefault="00A710CA" w:rsidP="00A710CA">
      <w:pPr>
        <w:numPr>
          <w:ilvl w:val="1"/>
          <w:numId w:val="1"/>
        </w:numPr>
      </w:pPr>
      <w:r>
        <w:t>Discussed alumni networks and re-engagement at 6 mo</w:t>
      </w:r>
      <w:r w:rsidR="00B04638">
        <w:t>nth</w:t>
      </w:r>
      <w:r>
        <w:t xml:space="preserve"> and 1 year marks (with data/ survey collection)</w:t>
      </w:r>
    </w:p>
    <w:p w14:paraId="15F0646C" w14:textId="5CF75082" w:rsidR="00B04638" w:rsidRDefault="00B04638" w:rsidP="00B04638">
      <w:pPr>
        <w:numPr>
          <w:ilvl w:val="0"/>
          <w:numId w:val="1"/>
        </w:numPr>
        <w:rPr>
          <w:b/>
          <w:bCs/>
        </w:rPr>
      </w:pPr>
      <w:r w:rsidRPr="00B04638">
        <w:rPr>
          <w:b/>
          <w:bCs/>
        </w:rPr>
        <w:t>2025 Community Advisory Committee Meeting Dates</w:t>
      </w:r>
      <w:r>
        <w:rPr>
          <w:b/>
          <w:bCs/>
        </w:rPr>
        <w:t>/Times</w:t>
      </w:r>
      <w:r w:rsidRPr="00B04638">
        <w:rPr>
          <w:b/>
          <w:bCs/>
        </w:rPr>
        <w:t>:</w:t>
      </w:r>
    </w:p>
    <w:p w14:paraId="4CFE44D9" w14:textId="65A0D2ED" w:rsidR="00800934" w:rsidRPr="00800934" w:rsidRDefault="00800934" w:rsidP="00800934">
      <w:pPr>
        <w:pStyle w:val="ListParagraph"/>
        <w:rPr>
          <w:rFonts w:ascii="Arial" w:hAnsi="Arial" w:cs="Arial"/>
          <w:color w:val="FF0000"/>
          <w:sz w:val="22"/>
          <w:szCs w:val="22"/>
          <w14:ligatures w14:val="none"/>
        </w:rPr>
      </w:pPr>
      <w:r w:rsidRPr="00800934">
        <w:rPr>
          <w:rFonts w:ascii="Arial" w:hAnsi="Arial" w:cs="Arial"/>
          <w:color w:val="FF0000"/>
          <w:sz w:val="22"/>
          <w:szCs w:val="22"/>
          <w14:ligatures w14:val="none"/>
        </w:rPr>
        <w:t>From 7:00 – 8:00 pm on Tuesday, March 11, Tuesday, June 10, Tuesday, September 9 and Tuesday, December 9</w:t>
      </w:r>
    </w:p>
    <w:p w14:paraId="48E4A5FD" w14:textId="77777777" w:rsidR="00800934" w:rsidRPr="00B04638" w:rsidRDefault="00800934" w:rsidP="00800934">
      <w:pPr>
        <w:ind w:left="720"/>
        <w:jc w:val="center"/>
        <w:rPr>
          <w:b/>
          <w:bCs/>
        </w:rPr>
      </w:pPr>
    </w:p>
    <w:p w14:paraId="22AA3D76" w14:textId="77777777" w:rsidR="00B04638" w:rsidRPr="00A710CA" w:rsidRDefault="00B04638" w:rsidP="00B04638">
      <w:pPr>
        <w:ind w:left="720"/>
      </w:pPr>
    </w:p>
    <w:p w14:paraId="7671B68B" w14:textId="7DD121D5" w:rsidR="00A710CA" w:rsidRPr="00A710CA" w:rsidRDefault="00A710CA" w:rsidP="00A710CA">
      <w:pPr>
        <w:ind w:left="720"/>
      </w:pPr>
    </w:p>
    <w:p w14:paraId="4DF8A1D8" w14:textId="77777777" w:rsidR="00625207" w:rsidRDefault="00625207"/>
    <w:sectPr w:rsidR="006252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E6440D"/>
    <w:multiLevelType w:val="multilevel"/>
    <w:tmpl w:val="DEB8C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4A342E"/>
    <w:multiLevelType w:val="multilevel"/>
    <w:tmpl w:val="06E85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2465DC"/>
    <w:multiLevelType w:val="multilevel"/>
    <w:tmpl w:val="8E2A7C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81A504D"/>
    <w:multiLevelType w:val="multilevel"/>
    <w:tmpl w:val="B4B63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12670924">
    <w:abstractNumId w:val="2"/>
  </w:num>
  <w:num w:numId="2" w16cid:durableId="1083647963">
    <w:abstractNumId w:val="0"/>
  </w:num>
  <w:num w:numId="3" w16cid:durableId="1813596383">
    <w:abstractNumId w:val="1"/>
  </w:num>
  <w:num w:numId="4" w16cid:durableId="1454206597">
    <w:abstractNumId w:val="3"/>
  </w:num>
  <w:num w:numId="5" w16cid:durableId="212619316">
    <w:abstractNumId w:val="3"/>
    <w:lvlOverride w:ilvl="2">
      <w:lvl w:ilvl="2">
        <w:numFmt w:val="decimal"/>
        <w:lvlText w:val="%3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0CA"/>
    <w:rsid w:val="00121D94"/>
    <w:rsid w:val="003245E8"/>
    <w:rsid w:val="003967FB"/>
    <w:rsid w:val="00510845"/>
    <w:rsid w:val="00625207"/>
    <w:rsid w:val="0075390F"/>
    <w:rsid w:val="00800934"/>
    <w:rsid w:val="0096003B"/>
    <w:rsid w:val="00A710CA"/>
    <w:rsid w:val="00A9327B"/>
    <w:rsid w:val="00B04638"/>
    <w:rsid w:val="00C0694D"/>
    <w:rsid w:val="00D65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664B9"/>
  <w15:chartTrackingRefBased/>
  <w15:docId w15:val="{95A54695-E6CD-314A-99D9-0B2F07207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10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10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10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10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10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10C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10C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10C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10C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710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10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10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10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10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10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10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10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10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710C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10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10C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710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710C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710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710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710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10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0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710C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710C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10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9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18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77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18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1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7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9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93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9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81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497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29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804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ruce.gebhardt@uc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1010</Words>
  <Characters>5762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Pickle, Sarah (picklesr)</dc:creator>
  <cp:keywords/>
  <dc:description/>
  <cp:lastModifiedBy>Woody, Ella (woodyea)</cp:lastModifiedBy>
  <cp:revision>3</cp:revision>
  <dcterms:created xsi:type="dcterms:W3CDTF">2025-02-24T17:23:00Z</dcterms:created>
  <dcterms:modified xsi:type="dcterms:W3CDTF">2025-02-24T17:25:00Z</dcterms:modified>
</cp:coreProperties>
</file>