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C5D29" w14:textId="1E0B9625" w:rsidR="00FF4186" w:rsidRPr="000A4893" w:rsidRDefault="00A702BF">
      <w:pPr>
        <w:rPr>
          <w:b/>
          <w:bCs/>
        </w:rPr>
      </w:pPr>
      <w:r w:rsidRPr="000A4893">
        <w:rPr>
          <w:b/>
          <w:bCs/>
        </w:rPr>
        <w:t>UC AHEC Community Advisory Committee Meeting</w:t>
      </w:r>
      <w:r w:rsidR="00543301" w:rsidRPr="000A4893">
        <w:rPr>
          <w:b/>
          <w:bCs/>
        </w:rPr>
        <w:t xml:space="preserve"> Meeting Notes</w:t>
      </w:r>
      <w:r w:rsidR="00543301" w:rsidRPr="000A4893">
        <w:rPr>
          <w:b/>
          <w:bCs/>
        </w:rPr>
        <w:tab/>
      </w:r>
      <w:r w:rsidRPr="000A4893">
        <w:rPr>
          <w:b/>
          <w:bCs/>
        </w:rPr>
        <w:tab/>
        <w:t>June 11, 2024</w:t>
      </w:r>
    </w:p>
    <w:p w14:paraId="70E6E3F3" w14:textId="0861698A" w:rsidR="00A702BF" w:rsidRDefault="00543301" w:rsidP="00A702BF">
      <w:pPr>
        <w:spacing w:after="0"/>
      </w:pPr>
      <w:r w:rsidRPr="000A4893">
        <w:rPr>
          <w:b/>
          <w:bCs/>
        </w:rPr>
        <w:t>Members:</w:t>
      </w:r>
      <w:r>
        <w:t xml:space="preserve"> Pat Achoe/UC College of Pharmacy, Tera Archbold/UC Blue Ash, Amy Clark/AHEC Scholar, Tina Dothard Peterson/UC College of Allied Health Sciences, Donna Green/UC College of Nursing, Yvonne Kaszubowski/Warren County Career Center, Beth Kress/</w:t>
      </w:r>
      <w:r w:rsidR="00C30F07">
        <w:t xml:space="preserve">Heartland </w:t>
      </w:r>
      <w:r>
        <w:t xml:space="preserve">Hospice, Tiffany Mattingly/The Health Collaborative, </w:t>
      </w:r>
      <w:r w:rsidR="00A702BF">
        <w:t>Connor Whitford/M4</w:t>
      </w:r>
    </w:p>
    <w:p w14:paraId="07E43CB2" w14:textId="77777777" w:rsidR="00A702BF" w:rsidRDefault="00A702BF" w:rsidP="00A702BF">
      <w:pPr>
        <w:spacing w:after="0"/>
      </w:pPr>
    </w:p>
    <w:p w14:paraId="32718337" w14:textId="77777777" w:rsidR="00543301" w:rsidRDefault="00543301" w:rsidP="00A702BF">
      <w:pPr>
        <w:spacing w:after="0"/>
      </w:pPr>
      <w:r w:rsidRPr="000A4893">
        <w:rPr>
          <w:b/>
          <w:bCs/>
        </w:rPr>
        <w:t>Special Guest:</w:t>
      </w:r>
      <w:r>
        <w:t xml:space="preserve"> Dr. Emily Johnson, Freeman Center for Intellectual and Developmental Disabilities, UC Health</w:t>
      </w:r>
    </w:p>
    <w:p w14:paraId="37C90EF7" w14:textId="77777777" w:rsidR="00543301" w:rsidRDefault="00543301" w:rsidP="00A702BF">
      <w:pPr>
        <w:spacing w:after="0"/>
      </w:pPr>
    </w:p>
    <w:p w14:paraId="4683F9BC" w14:textId="0BD56D2F" w:rsidR="00A702BF" w:rsidRDefault="00543301" w:rsidP="00A702BF">
      <w:pPr>
        <w:spacing w:after="0"/>
      </w:pPr>
      <w:r w:rsidRPr="000A4893">
        <w:rPr>
          <w:b/>
          <w:bCs/>
        </w:rPr>
        <w:t>Staff:</w:t>
      </w:r>
      <w:r>
        <w:t xml:space="preserve"> Dr. </w:t>
      </w:r>
      <w:r w:rsidR="00A702BF">
        <w:t xml:space="preserve">Sarah Pickle, </w:t>
      </w:r>
      <w:r>
        <w:t xml:space="preserve">Sharron DiMario, </w:t>
      </w:r>
      <w:r w:rsidR="00A702BF">
        <w:t>Taylor O’Shaughnessy</w:t>
      </w:r>
    </w:p>
    <w:p w14:paraId="41F77404" w14:textId="77777777" w:rsidR="006A7458" w:rsidRDefault="006A7458" w:rsidP="00A702BF">
      <w:pPr>
        <w:spacing w:after="0"/>
      </w:pPr>
    </w:p>
    <w:p w14:paraId="766B04DF" w14:textId="3705CFD9" w:rsidR="006A7458" w:rsidRDefault="00543301" w:rsidP="00A702BF">
      <w:pPr>
        <w:spacing w:after="0"/>
      </w:pPr>
      <w:r>
        <w:t xml:space="preserve">Tiffany opened the meeting and welcomed two new members - </w:t>
      </w:r>
      <w:r w:rsidR="006A7458">
        <w:t>Connor Whitford</w:t>
      </w:r>
      <w:r>
        <w:t>, a fourth-year UC medical student</w:t>
      </w:r>
      <w:r w:rsidR="006A7458">
        <w:t xml:space="preserve"> and Amy Clark</w:t>
      </w:r>
      <w:r>
        <w:t>, a second-year AHEC Scholar. She also reminded the group of its mission.</w:t>
      </w:r>
    </w:p>
    <w:p w14:paraId="1E2411CE" w14:textId="77777777" w:rsidR="006A7458" w:rsidRDefault="006A7458" w:rsidP="00A702BF">
      <w:pPr>
        <w:spacing w:after="0"/>
      </w:pPr>
    </w:p>
    <w:p w14:paraId="087368C6" w14:textId="76913DB4" w:rsidR="006A7458" w:rsidRDefault="000A4893" w:rsidP="00A702BF">
      <w:pPr>
        <w:spacing w:after="0"/>
      </w:pPr>
      <w:r w:rsidRPr="000A4893">
        <w:rPr>
          <w:b/>
          <w:bCs/>
        </w:rPr>
        <w:t>Presentation on the Freeman Center for Intellectual and Developmental Disabilities:</w:t>
      </w:r>
      <w:r>
        <w:t xml:space="preserve"> </w:t>
      </w:r>
      <w:r w:rsidR="00543301">
        <w:t xml:space="preserve">Dr. Johnson shared information about the </w:t>
      </w:r>
      <w:r w:rsidR="006A7458">
        <w:t>Freeman Center</w:t>
      </w:r>
      <w:r w:rsidR="00543301">
        <w:t xml:space="preserve">, a </w:t>
      </w:r>
      <w:r w:rsidR="006A7458">
        <w:t>multidisciplinary clinic</w:t>
      </w:r>
      <w:r w:rsidR="00543301">
        <w:t xml:space="preserve"> providing</w:t>
      </w:r>
      <w:r w:rsidR="006A7458">
        <w:t xml:space="preserve"> primary care</w:t>
      </w:r>
      <w:r w:rsidR="00543301">
        <w:t xml:space="preserve">, behavioral health and </w:t>
      </w:r>
      <w:r w:rsidR="006A7458">
        <w:t xml:space="preserve">community </w:t>
      </w:r>
      <w:r w:rsidR="00543301">
        <w:t xml:space="preserve">and wrap-around </w:t>
      </w:r>
      <w:r w:rsidR="006A7458">
        <w:t>support services</w:t>
      </w:r>
      <w:r w:rsidR="00543301">
        <w:t xml:space="preserve"> (Medicaid waivers, state and local community services, dietician, etc.)</w:t>
      </w:r>
      <w:r w:rsidR="006A7458">
        <w:t xml:space="preserve"> </w:t>
      </w:r>
      <w:r w:rsidR="00543301">
        <w:t xml:space="preserve">for its patients and </w:t>
      </w:r>
      <w:r w:rsidR="006A7458">
        <w:t xml:space="preserve">collaboration with UC specialists. Prior to </w:t>
      </w:r>
      <w:r w:rsidR="00543301">
        <w:t xml:space="preserve">joining the Center, Emily was the medical director for a </w:t>
      </w:r>
      <w:r w:rsidR="00C30F07">
        <w:t>federally qualified</w:t>
      </w:r>
      <w:r w:rsidR="00543301">
        <w:t xml:space="preserve"> health center in Colorado. She also has </w:t>
      </w:r>
      <w:r w:rsidR="006A7458">
        <w:t>lived experience</w:t>
      </w:r>
      <w:r w:rsidR="002326FC">
        <w:t xml:space="preserve">, having both a </w:t>
      </w:r>
      <w:r w:rsidR="006A7458">
        <w:t>brother and son with Down’s</w:t>
      </w:r>
      <w:r w:rsidR="002326FC">
        <w:t xml:space="preserve"> Syndrome. </w:t>
      </w:r>
    </w:p>
    <w:p w14:paraId="08CB115C" w14:textId="77777777" w:rsidR="006A7458" w:rsidRDefault="006A7458" w:rsidP="00A702BF">
      <w:pPr>
        <w:spacing w:after="0"/>
      </w:pPr>
    </w:p>
    <w:p w14:paraId="65759FBD" w14:textId="4AEB00E9" w:rsidR="006A7458" w:rsidRDefault="002326FC" w:rsidP="00A702BF">
      <w:pPr>
        <w:spacing w:after="0"/>
      </w:pPr>
      <w:r>
        <w:t xml:space="preserve">She explained that with </w:t>
      </w:r>
      <w:r w:rsidR="003F1453">
        <w:t xml:space="preserve">Medicaid waivers, patients can live independently with </w:t>
      </w:r>
      <w:r>
        <w:t>h</w:t>
      </w:r>
      <w:r w:rsidR="006A7458">
        <w:t>ome nursing and other therapies</w:t>
      </w:r>
      <w:r w:rsidR="003F1453">
        <w:t xml:space="preserve">. In this case, </w:t>
      </w:r>
      <w:r>
        <w:t xml:space="preserve">a client </w:t>
      </w:r>
      <w:r w:rsidR="006A7458">
        <w:t>waiv</w:t>
      </w:r>
      <w:r w:rsidR="003F1453">
        <w:t>es his</w:t>
      </w:r>
      <w:r>
        <w:t xml:space="preserve">/her </w:t>
      </w:r>
      <w:r w:rsidR="006A7458">
        <w:t>right to institutional care</w:t>
      </w:r>
      <w:r>
        <w:t>.</w:t>
      </w:r>
      <w:r w:rsidR="003F1453">
        <w:t xml:space="preserve"> </w:t>
      </w:r>
      <w:r>
        <w:t>These w</w:t>
      </w:r>
      <w:r w:rsidR="006A7458">
        <w:t xml:space="preserve">aivers allow </w:t>
      </w:r>
      <w:r>
        <w:t xml:space="preserve">long-term services and supports, such as </w:t>
      </w:r>
      <w:r w:rsidR="006A7458">
        <w:t>group and foster home settings</w:t>
      </w:r>
      <w:r>
        <w:t>. The services differ by state since Medicaid</w:t>
      </w:r>
      <w:r w:rsidR="006A7458">
        <w:t xml:space="preserve"> </w:t>
      </w:r>
      <w:r>
        <w:t xml:space="preserve">eligibility criteria </w:t>
      </w:r>
      <w:r w:rsidR="006A7458">
        <w:t>differ</w:t>
      </w:r>
      <w:r>
        <w:t>s</w:t>
      </w:r>
      <w:r w:rsidR="006A7458">
        <w:t xml:space="preserve"> by state</w:t>
      </w:r>
      <w:r>
        <w:t>. With b</w:t>
      </w:r>
      <w:r w:rsidR="006A7458">
        <w:t xml:space="preserve">etter integration </w:t>
      </w:r>
      <w:r>
        <w:t xml:space="preserve">of </w:t>
      </w:r>
      <w:r w:rsidR="006A7458">
        <w:t xml:space="preserve"> home-based services and primary care</w:t>
      </w:r>
      <w:r>
        <w:t>, this</w:t>
      </w:r>
      <w:r w:rsidR="006A7458">
        <w:t xml:space="preserve"> means a better </w:t>
      </w:r>
      <w:r>
        <w:t xml:space="preserve">patient </w:t>
      </w:r>
      <w:r w:rsidR="006A7458">
        <w:t xml:space="preserve">experience. </w:t>
      </w:r>
      <w:r w:rsidR="003F1453">
        <w:t xml:space="preserve">Coordination between </w:t>
      </w:r>
      <w:r>
        <w:t>a number of agencies and services</w:t>
      </w:r>
      <w:r w:rsidR="003F1453">
        <w:t xml:space="preserve"> is necessary </w:t>
      </w:r>
      <w:r>
        <w:t xml:space="preserve">for </w:t>
      </w:r>
      <w:r w:rsidR="006A7458">
        <w:t xml:space="preserve">patients with IDD. </w:t>
      </w:r>
    </w:p>
    <w:p w14:paraId="3412803B" w14:textId="77777777" w:rsidR="006A7458" w:rsidRDefault="006A7458" w:rsidP="00A702BF">
      <w:pPr>
        <w:spacing w:after="0"/>
      </w:pPr>
    </w:p>
    <w:p w14:paraId="361F9246" w14:textId="4948C017" w:rsidR="006A7458" w:rsidRDefault="002326FC" w:rsidP="00A702BF">
      <w:pPr>
        <w:spacing w:after="0"/>
      </w:pPr>
      <w:r>
        <w:t>She shared the c</w:t>
      </w:r>
      <w:r w:rsidR="006A7458">
        <w:t>hallenges</w:t>
      </w:r>
      <w:r>
        <w:t xml:space="preserve"> around</w:t>
      </w:r>
      <w:r w:rsidR="006A7458">
        <w:t xml:space="preserve"> eligibility. </w:t>
      </w:r>
      <w:r>
        <w:t>The patient must be diagnosed before age 22 with a d</w:t>
      </w:r>
      <w:r w:rsidR="006A7458">
        <w:t>isability</w:t>
      </w:r>
      <w:r>
        <w:t>. Disabilities can also be acquired, as in the case of traumatic brain injury</w:t>
      </w:r>
      <w:r w:rsidR="003F1453">
        <w:t xml:space="preserve">. </w:t>
      </w:r>
      <w:r>
        <w:t xml:space="preserve">This is especially challenging for </w:t>
      </w:r>
      <w:r w:rsidR="006A7458">
        <w:t xml:space="preserve">immigrants who have had poor access to care and </w:t>
      </w:r>
      <w:r>
        <w:t>are</w:t>
      </w:r>
      <w:r w:rsidR="006A7458">
        <w:t xml:space="preserve"> not eligible for services because</w:t>
      </w:r>
      <w:r>
        <w:t xml:space="preserve"> of documentation. </w:t>
      </w:r>
    </w:p>
    <w:p w14:paraId="16BD3031" w14:textId="77777777" w:rsidR="006A7458" w:rsidRDefault="006A7458" w:rsidP="00A702BF">
      <w:pPr>
        <w:spacing w:after="0"/>
      </w:pPr>
    </w:p>
    <w:p w14:paraId="45465E93" w14:textId="0E3D7448" w:rsidR="006A7458" w:rsidRDefault="00C30F07" w:rsidP="00A702BF">
      <w:pPr>
        <w:spacing w:after="0"/>
      </w:pPr>
      <w:r>
        <w:t xml:space="preserve">Compounding the challenges in caregiving, </w:t>
      </w:r>
      <w:r w:rsidR="002326FC">
        <w:t xml:space="preserve">there is </w:t>
      </w:r>
      <w:r w:rsidR="006A7458">
        <w:t>high turnover and low availability of providers</w:t>
      </w:r>
      <w:r w:rsidR="002326FC">
        <w:t xml:space="preserve"> in home and community-based services – the pay is low and the hours often </w:t>
      </w:r>
      <w:r>
        <w:t>long and erratic</w:t>
      </w:r>
      <w:r w:rsidR="006A7458">
        <w:t xml:space="preserve">. </w:t>
      </w:r>
    </w:p>
    <w:p w14:paraId="22AF8F24" w14:textId="77777777" w:rsidR="00640A20" w:rsidRDefault="00640A20" w:rsidP="00A702BF">
      <w:pPr>
        <w:spacing w:after="0"/>
      </w:pPr>
    </w:p>
    <w:p w14:paraId="769211FC" w14:textId="5FEFF224" w:rsidR="000A4893" w:rsidRDefault="000A4893" w:rsidP="00A702BF">
      <w:pPr>
        <w:spacing w:after="0"/>
      </w:pPr>
      <w:r>
        <w:t xml:space="preserve">Regardless of spending levels, waivers for home and community-based services must remain budget </w:t>
      </w:r>
      <w:r w:rsidR="00640A20">
        <w:t>neutral</w:t>
      </w:r>
      <w:r>
        <w:t xml:space="preserve">. There are </w:t>
      </w:r>
      <w:r w:rsidR="00640A20">
        <w:t xml:space="preserve">waiting </w:t>
      </w:r>
      <w:r w:rsidR="003F1453">
        <w:t>lists,</w:t>
      </w:r>
      <w:r>
        <w:t xml:space="preserve"> and many are</w:t>
      </w:r>
      <w:r w:rsidR="00640A20">
        <w:t xml:space="preserve"> not able to access services at all. </w:t>
      </w:r>
      <w:r>
        <w:t>There is a h</w:t>
      </w:r>
      <w:r w:rsidR="00640A20">
        <w:t>idden population</w:t>
      </w:r>
      <w:r>
        <w:t xml:space="preserve"> of which</w:t>
      </w:r>
      <w:r w:rsidR="00640A20">
        <w:t xml:space="preserve"> 80% </w:t>
      </w:r>
      <w:r>
        <w:t xml:space="preserve">are </w:t>
      </w:r>
      <w:r w:rsidR="00640A20">
        <w:t xml:space="preserve">diagnosed with IDD. </w:t>
      </w:r>
      <w:r>
        <w:t>The data is p</w:t>
      </w:r>
      <w:r w:rsidR="00640A20">
        <w:t>oor about why people fall into that group. Mild intellectual disability is often hard to diagnose</w:t>
      </w:r>
      <w:r>
        <w:t>. There are also large proportions of i</w:t>
      </w:r>
      <w:r w:rsidR="00640A20">
        <w:t xml:space="preserve">ncarcerated </w:t>
      </w:r>
      <w:r>
        <w:t xml:space="preserve">persons and those </w:t>
      </w:r>
      <w:r w:rsidR="00640A20">
        <w:t xml:space="preserve">in </w:t>
      </w:r>
      <w:r>
        <w:t xml:space="preserve">the </w:t>
      </w:r>
      <w:r w:rsidR="00640A20">
        <w:t>criminal justice system</w:t>
      </w:r>
      <w:r>
        <w:t xml:space="preserve"> that go undiagnosed. </w:t>
      </w:r>
    </w:p>
    <w:p w14:paraId="5680E5E1" w14:textId="77777777" w:rsidR="000A4893" w:rsidRDefault="000A4893" w:rsidP="00A702BF">
      <w:pPr>
        <w:spacing w:after="0"/>
      </w:pPr>
    </w:p>
    <w:p w14:paraId="7A4393B3" w14:textId="69730A36" w:rsidR="000A4893" w:rsidRDefault="00640A20" w:rsidP="000A4893">
      <w:pPr>
        <w:spacing w:after="0"/>
      </w:pPr>
      <w:r>
        <w:lastRenderedPageBreak/>
        <w:t xml:space="preserve">States decide how to allocate </w:t>
      </w:r>
      <w:r w:rsidR="000A4893">
        <w:t xml:space="preserve">these </w:t>
      </w:r>
      <w:r>
        <w:t>services</w:t>
      </w:r>
      <w:r w:rsidR="000A4893">
        <w:t xml:space="preserve"> and in 2018, </w:t>
      </w:r>
      <w:r>
        <w:t xml:space="preserve">Ohio changed to </w:t>
      </w:r>
      <w:r w:rsidR="000A4893">
        <w:t xml:space="preserve">a </w:t>
      </w:r>
      <w:r>
        <w:t xml:space="preserve">needs-based services </w:t>
      </w:r>
      <w:r w:rsidR="000A4893">
        <w:t xml:space="preserve">process. </w:t>
      </w:r>
      <w:r>
        <w:t xml:space="preserve">People who are doing well may not get services at all. </w:t>
      </w:r>
      <w:r w:rsidR="000A4893">
        <w:t>This is of special concern for a</w:t>
      </w:r>
      <w:r>
        <w:t>ging parent</w:t>
      </w:r>
      <w:r w:rsidR="000A4893">
        <w:t xml:space="preserve">s with IDD children who are </w:t>
      </w:r>
      <w:r>
        <w:t xml:space="preserve">trying to plan ahead </w:t>
      </w:r>
      <w:r w:rsidR="000A4893">
        <w:t>. Sometimes, they</w:t>
      </w:r>
      <w:r>
        <w:t xml:space="preserve"> have to create a crisis to access services. </w:t>
      </w:r>
      <w:r w:rsidR="000A4893">
        <w:t xml:space="preserve">Services also vary by </w:t>
      </w:r>
      <w:r w:rsidR="003F1453">
        <w:t>county since</w:t>
      </w:r>
      <w:r w:rsidR="000A4893">
        <w:t xml:space="preserve"> much of the funding is property tax based. For example, </w:t>
      </w:r>
      <w:r w:rsidR="003F1453">
        <w:t xml:space="preserve">what the waivers cover is the same, </w:t>
      </w:r>
      <w:r w:rsidR="000A4893">
        <w:t xml:space="preserve">Hamilton County residents have more choices than those in Butler and Warren Counties. In more rural counties, fewer services are </w:t>
      </w:r>
      <w:r w:rsidR="003F1453">
        <w:t>available,</w:t>
      </w:r>
      <w:r w:rsidR="000A4893">
        <w:t xml:space="preserve"> and transportation is inadequate. </w:t>
      </w:r>
    </w:p>
    <w:p w14:paraId="576E22B8" w14:textId="434B64C0" w:rsidR="00640A20" w:rsidRDefault="00640A20" w:rsidP="00A702BF">
      <w:pPr>
        <w:spacing w:after="0"/>
      </w:pPr>
    </w:p>
    <w:p w14:paraId="53319283" w14:textId="77777777" w:rsidR="00640A20" w:rsidRDefault="00640A20" w:rsidP="00A702BF">
      <w:pPr>
        <w:spacing w:after="0"/>
      </w:pPr>
    </w:p>
    <w:p w14:paraId="366A598C" w14:textId="340A3B8B" w:rsidR="005B44ED" w:rsidRDefault="005B44ED" w:rsidP="00A702BF">
      <w:pPr>
        <w:spacing w:after="0"/>
      </w:pPr>
      <w:r>
        <w:t>While i</w:t>
      </w:r>
      <w:r w:rsidR="00640A20">
        <w:t xml:space="preserve">ntegration and transitions of care </w:t>
      </w:r>
      <w:r>
        <w:t xml:space="preserve">are critical, in this population the transition between hospital and home can be </w:t>
      </w:r>
      <w:r w:rsidR="00640A20">
        <w:t>problematic</w:t>
      </w:r>
      <w:r>
        <w:t xml:space="preserve">. </w:t>
      </w:r>
      <w:r w:rsidR="003F1453">
        <w:t xml:space="preserve">Everything needs an order, </w:t>
      </w:r>
      <w:r w:rsidR="00640A20">
        <w:t xml:space="preserve">and </w:t>
      </w:r>
      <w:r>
        <w:t xml:space="preserve">they are often </w:t>
      </w:r>
      <w:r w:rsidR="00640A20">
        <w:t>not written down</w:t>
      </w:r>
      <w:r>
        <w:t xml:space="preserve"> by caregivers</w:t>
      </w:r>
      <w:r w:rsidR="00640A20">
        <w:t xml:space="preserve">. </w:t>
      </w:r>
      <w:r>
        <w:t xml:space="preserve">Patients often </w:t>
      </w:r>
      <w:r w:rsidR="00640A20">
        <w:t xml:space="preserve">move between one residential service </w:t>
      </w:r>
      <w:r>
        <w:t>to</w:t>
      </w:r>
      <w:r w:rsidR="00640A20">
        <w:t xml:space="preserve"> another. </w:t>
      </w:r>
      <w:r>
        <w:t>A ‘t</w:t>
      </w:r>
      <w:r w:rsidR="00546B5D">
        <w:t>ransfer document</w:t>
      </w:r>
      <w:r>
        <w:t>’</w:t>
      </w:r>
      <w:r w:rsidR="00546B5D">
        <w:t xml:space="preserve"> between settings would be helpful. </w:t>
      </w:r>
      <w:r>
        <w:t>Dr. Johnson shared that p</w:t>
      </w:r>
      <w:r w:rsidR="00546B5D">
        <w:t xml:space="preserve">olicy makers could help set up </w:t>
      </w:r>
      <w:r>
        <w:t xml:space="preserve">a </w:t>
      </w:r>
      <w:r w:rsidR="00546B5D">
        <w:t>better process</w:t>
      </w:r>
      <w:r>
        <w:t xml:space="preserve"> and reduce the p</w:t>
      </w:r>
      <w:r w:rsidR="00546B5D">
        <w:t xml:space="preserve">aperwork burden. </w:t>
      </w:r>
    </w:p>
    <w:p w14:paraId="1C55D549" w14:textId="77777777" w:rsidR="005B44ED" w:rsidRDefault="005B44ED" w:rsidP="00A702BF">
      <w:pPr>
        <w:spacing w:after="0"/>
      </w:pPr>
    </w:p>
    <w:p w14:paraId="21BC14CE" w14:textId="0EB930E4" w:rsidR="00640A20" w:rsidRDefault="005B44ED" w:rsidP="00A702BF">
      <w:pPr>
        <w:spacing w:after="0"/>
      </w:pPr>
      <w:r>
        <w:t>We k</w:t>
      </w:r>
      <w:r w:rsidR="00546B5D">
        <w:t>now there are disparities in race/ethnicity</w:t>
      </w:r>
      <w:r>
        <w:t xml:space="preserve">, with </w:t>
      </w:r>
      <w:r w:rsidR="00546B5D">
        <w:t xml:space="preserve">non-white </w:t>
      </w:r>
      <w:r>
        <w:t>patients having less</w:t>
      </w:r>
      <w:r w:rsidR="00546B5D">
        <w:t xml:space="preserve"> access to services</w:t>
      </w:r>
      <w:r>
        <w:t xml:space="preserve"> in this i</w:t>
      </w:r>
      <w:r w:rsidR="00546B5D">
        <w:t>ncredibly complex system</w:t>
      </w:r>
      <w:r>
        <w:t>. To be successful</w:t>
      </w:r>
      <w:r w:rsidR="00546B5D">
        <w:t xml:space="preserve"> requires a </w:t>
      </w:r>
      <w:r>
        <w:t>number</w:t>
      </w:r>
      <w:r w:rsidR="00546B5D">
        <w:t xml:space="preserve"> of </w:t>
      </w:r>
      <w:r w:rsidR="003F1453">
        <w:t>connections</w:t>
      </w:r>
      <w:r>
        <w:t>. There are also l</w:t>
      </w:r>
      <w:r w:rsidR="00546B5D">
        <w:t xml:space="preserve">anguage barriers. </w:t>
      </w:r>
    </w:p>
    <w:p w14:paraId="07E9B972" w14:textId="77777777" w:rsidR="00546B5D" w:rsidRDefault="00546B5D" w:rsidP="00A702BF">
      <w:pPr>
        <w:spacing w:after="0"/>
      </w:pPr>
    </w:p>
    <w:p w14:paraId="2C6E9E00" w14:textId="57F5025A" w:rsidR="00546B5D" w:rsidRDefault="00546B5D" w:rsidP="00A702BF">
      <w:pPr>
        <w:spacing w:after="0"/>
      </w:pPr>
      <w:r>
        <w:t>Coordination</w:t>
      </w:r>
      <w:r w:rsidR="005B44ED">
        <w:t xml:space="preserve"> of care</w:t>
      </w:r>
      <w:r>
        <w:t xml:space="preserve"> is </w:t>
      </w:r>
      <w:r w:rsidR="005B44ED">
        <w:t xml:space="preserve">the </w:t>
      </w:r>
      <w:r>
        <w:t>ideal opportunity for advancement and innovation</w:t>
      </w:r>
      <w:r w:rsidR="005B44ED">
        <w:t xml:space="preserve">, but </w:t>
      </w:r>
      <w:r w:rsidR="003F1453">
        <w:t>we are</w:t>
      </w:r>
      <w:r>
        <w:t xml:space="preserve"> not sure what this really looks like. </w:t>
      </w:r>
      <w:r w:rsidR="005B44ED">
        <w:t>There is some evidence that M</w:t>
      </w:r>
      <w:r>
        <w:t xml:space="preserve">edicaid waivers </w:t>
      </w:r>
      <w:r w:rsidR="005B44ED">
        <w:t xml:space="preserve">in </w:t>
      </w:r>
      <w:r>
        <w:t>elderly population</w:t>
      </w:r>
      <w:r w:rsidR="005B44ED">
        <w:t>s</w:t>
      </w:r>
      <w:r>
        <w:t xml:space="preserve"> and </w:t>
      </w:r>
      <w:r w:rsidR="005B44ED">
        <w:t xml:space="preserve">long-term supports and services, like the </w:t>
      </w:r>
      <w:r>
        <w:t>PACE</w:t>
      </w:r>
      <w:r w:rsidR="005B44ED">
        <w:t xml:space="preserve"> program, show</w:t>
      </w:r>
      <w:r>
        <w:t xml:space="preserve"> this works in reducing </w:t>
      </w:r>
      <w:r w:rsidR="005B44ED">
        <w:t xml:space="preserve">hospitalizations. </w:t>
      </w:r>
      <w:r w:rsidR="005B44ED">
        <w:br/>
      </w:r>
      <w:r w:rsidR="005B44ED">
        <w:br/>
        <w:t>Supporting the direct service w</w:t>
      </w:r>
      <w:r>
        <w:t xml:space="preserve">orkforce </w:t>
      </w:r>
      <w:r w:rsidR="005B44ED">
        <w:t>has potential to m</w:t>
      </w:r>
      <w:r>
        <w:t xml:space="preserve">eet </w:t>
      </w:r>
      <w:r w:rsidR="005B44ED">
        <w:t xml:space="preserve">the </w:t>
      </w:r>
      <w:r>
        <w:t>needs of multiple populations – those that need work</w:t>
      </w:r>
      <w:r w:rsidR="00674D4B">
        <w:t xml:space="preserve"> and</w:t>
      </w:r>
      <w:r>
        <w:t xml:space="preserve"> </w:t>
      </w:r>
      <w:r w:rsidR="005B44ED">
        <w:t xml:space="preserve">training for </w:t>
      </w:r>
      <w:r>
        <w:t>immigrant</w:t>
      </w:r>
      <w:r w:rsidR="005B44ED">
        <w:t xml:space="preserve"> workers (who make up </w:t>
      </w:r>
      <w:r>
        <w:t xml:space="preserve">27% of </w:t>
      </w:r>
      <w:r w:rsidR="005B44ED">
        <w:t xml:space="preserve">the </w:t>
      </w:r>
      <w:r>
        <w:t>workforce</w:t>
      </w:r>
      <w:r w:rsidR="005B44ED">
        <w:t>.)</w:t>
      </w:r>
      <w:r>
        <w:t xml:space="preserve"> </w:t>
      </w:r>
      <w:r w:rsidR="003F1453">
        <w:t>S</w:t>
      </w:r>
      <w:r w:rsidR="00674D4B">
        <w:t xml:space="preserve">ome work </w:t>
      </w:r>
      <w:r w:rsidR="003F1453">
        <w:t xml:space="preserve">is </w:t>
      </w:r>
      <w:r w:rsidR="00674D4B">
        <w:t xml:space="preserve">being done in Ohio to support this. </w:t>
      </w:r>
    </w:p>
    <w:p w14:paraId="587320A2" w14:textId="77777777" w:rsidR="00546B5D" w:rsidRDefault="00546B5D" w:rsidP="00A702BF">
      <w:pPr>
        <w:spacing w:after="0"/>
      </w:pPr>
    </w:p>
    <w:p w14:paraId="4D1184D5" w14:textId="45038F9D" w:rsidR="00546B5D" w:rsidRDefault="00674D4B" w:rsidP="00A702BF">
      <w:pPr>
        <w:spacing w:after="0"/>
      </w:pPr>
      <w:r>
        <w:t>As for h</w:t>
      </w:r>
      <w:r w:rsidR="00546B5D">
        <w:t>ousing</w:t>
      </w:r>
      <w:r>
        <w:t xml:space="preserve">, </w:t>
      </w:r>
      <w:r w:rsidR="003F1453">
        <w:t>it is</w:t>
      </w:r>
      <w:r>
        <w:t xml:space="preserve"> best for patients </w:t>
      </w:r>
      <w:r w:rsidR="00546B5D">
        <w:t xml:space="preserve">not </w:t>
      </w:r>
      <w:r>
        <w:t xml:space="preserve">to be </w:t>
      </w:r>
      <w:r w:rsidR="00546B5D">
        <w:t>isolated, b</w:t>
      </w:r>
      <w:r>
        <w:t>ut</w:t>
      </w:r>
      <w:r w:rsidR="00546B5D">
        <w:t xml:space="preserve"> integrated and involved and have meaningful relationships</w:t>
      </w:r>
      <w:r>
        <w:t>, allowing them to</w:t>
      </w:r>
      <w:r w:rsidR="00546B5D">
        <w:t xml:space="preserve"> work if they want to. </w:t>
      </w:r>
      <w:r>
        <w:t>This includes e</w:t>
      </w:r>
      <w:r w:rsidR="00043B99">
        <w:t>mploying people with autism and other</w:t>
      </w:r>
      <w:r>
        <w:t xml:space="preserve"> IDD.</w:t>
      </w:r>
      <w:r w:rsidR="00043B99">
        <w:t xml:space="preserve"> </w:t>
      </w:r>
    </w:p>
    <w:p w14:paraId="17479499" w14:textId="77777777" w:rsidR="00043B99" w:rsidRDefault="00043B99" w:rsidP="00A702BF">
      <w:pPr>
        <w:spacing w:after="0"/>
      </w:pPr>
    </w:p>
    <w:p w14:paraId="4CAE3E80" w14:textId="7455B070" w:rsidR="00043B99" w:rsidRDefault="00043B99" w:rsidP="00A702BF">
      <w:pPr>
        <w:spacing w:after="0"/>
      </w:pPr>
      <w:r>
        <w:t>T</w:t>
      </w:r>
      <w:r w:rsidR="00674D4B">
        <w:t xml:space="preserve">iffany mentioned a </w:t>
      </w:r>
      <w:r>
        <w:t>coordination of communication platform</w:t>
      </w:r>
      <w:r w:rsidR="00674D4B">
        <w:t xml:space="preserve"> called “The Right Care Now” project that s</w:t>
      </w:r>
      <w:r>
        <w:t xml:space="preserve">ummarizes health information for people and provides questions to direct care staff. </w:t>
      </w:r>
      <w:r w:rsidR="00674D4B">
        <w:t xml:space="preserve">Dr. Johnson mentioned there are Five Fatal conditions that need to be monitored </w:t>
      </w:r>
      <w:r>
        <w:t xml:space="preserve"> – constipation, seizures, aspiration, </w:t>
      </w:r>
      <w:r w:rsidR="003F1453">
        <w:t>reflux,</w:t>
      </w:r>
      <w:r>
        <w:t xml:space="preserve"> and dehydration. </w:t>
      </w:r>
    </w:p>
    <w:p w14:paraId="7A519181" w14:textId="77777777" w:rsidR="00043B99" w:rsidRDefault="00043B99" w:rsidP="00A702BF">
      <w:pPr>
        <w:spacing w:after="0"/>
      </w:pPr>
    </w:p>
    <w:p w14:paraId="30EEF5AB" w14:textId="3DD48FAC" w:rsidR="00043B99" w:rsidRDefault="00043B99" w:rsidP="00A702BF">
      <w:pPr>
        <w:spacing w:after="0"/>
      </w:pPr>
      <w:r>
        <w:t>P</w:t>
      </w:r>
      <w:r w:rsidR="00674D4B">
        <w:t xml:space="preserve">at shared that </w:t>
      </w:r>
      <w:r>
        <w:t>Kroger, P&amp;G, 5/3</w:t>
      </w:r>
      <w:r w:rsidR="00674D4B">
        <w:t xml:space="preserve"> are engaged in providing employment for this population. For example, </w:t>
      </w:r>
      <w:r>
        <w:t xml:space="preserve">Kroger employs </w:t>
      </w:r>
      <w:r w:rsidR="00674D4B">
        <w:t xml:space="preserve">persons with </w:t>
      </w:r>
      <w:r>
        <w:t xml:space="preserve">IDD in entry-level internships and </w:t>
      </w:r>
      <w:r w:rsidR="00674D4B">
        <w:t xml:space="preserve">they are </w:t>
      </w:r>
      <w:r>
        <w:t>now working in higher level positions. Adapted University experience</w:t>
      </w:r>
      <w:r w:rsidR="00674D4B">
        <w:t xml:space="preserve">s are also available at </w:t>
      </w:r>
      <w:r>
        <w:t xml:space="preserve">UC and UK. </w:t>
      </w:r>
    </w:p>
    <w:p w14:paraId="37A1CA7E" w14:textId="77777777" w:rsidR="00043B99" w:rsidRDefault="00043B99" w:rsidP="00A702BF">
      <w:pPr>
        <w:spacing w:after="0"/>
      </w:pPr>
    </w:p>
    <w:p w14:paraId="5BDF5533" w14:textId="71E3B247" w:rsidR="00D22CE6" w:rsidRDefault="00674D4B" w:rsidP="00A702BF">
      <w:pPr>
        <w:spacing w:after="0"/>
      </w:pPr>
      <w:r>
        <w:t xml:space="preserve">Dr. Pickle asked if an </w:t>
      </w:r>
      <w:r w:rsidR="00043B99">
        <w:t xml:space="preserve">AI tool </w:t>
      </w:r>
      <w:r>
        <w:t xml:space="preserve">could </w:t>
      </w:r>
      <w:r w:rsidR="00043B99">
        <w:t xml:space="preserve">review </w:t>
      </w:r>
      <w:r>
        <w:t xml:space="preserve">patients’ </w:t>
      </w:r>
      <w:r w:rsidR="00043B99">
        <w:t>chart</w:t>
      </w:r>
      <w:r>
        <w:t>s</w:t>
      </w:r>
      <w:r w:rsidR="00043B99">
        <w:t xml:space="preserve"> and </w:t>
      </w:r>
      <w:r>
        <w:t>c</w:t>
      </w:r>
      <w:r w:rsidR="00043B99">
        <w:t>reate</w:t>
      </w:r>
      <w:r>
        <w:t xml:space="preserve"> a</w:t>
      </w:r>
      <w:r w:rsidR="00043B99">
        <w:t xml:space="preserve"> comprehensive care plan authorized by </w:t>
      </w:r>
      <w:r>
        <w:t xml:space="preserve">a </w:t>
      </w:r>
      <w:r w:rsidR="00043B99">
        <w:t>physician</w:t>
      </w:r>
      <w:r>
        <w:t>. The</w:t>
      </w:r>
      <w:r w:rsidR="00043B99">
        <w:t xml:space="preserve"> Freeman Center </w:t>
      </w:r>
      <w:r>
        <w:t xml:space="preserve">would be </w:t>
      </w:r>
      <w:r w:rsidR="00043B99">
        <w:t xml:space="preserve">the </w:t>
      </w:r>
      <w:r>
        <w:t>‘</w:t>
      </w:r>
      <w:r w:rsidR="00043B99">
        <w:t>spoke</w:t>
      </w:r>
      <w:r>
        <w:t>’</w:t>
      </w:r>
      <w:r w:rsidR="00043B99">
        <w:t xml:space="preserve"> and </w:t>
      </w:r>
      <w:r w:rsidR="003F1453">
        <w:t>the rest</w:t>
      </w:r>
      <w:r w:rsidR="00043B99">
        <w:t xml:space="preserve"> of the team is multi-disciplinary</w:t>
      </w:r>
      <w:r>
        <w:t xml:space="preserve"> and serves as the ‘hub</w:t>
      </w:r>
      <w:r w:rsidR="003F1453">
        <w:t>.’</w:t>
      </w:r>
      <w:r w:rsidR="00D22CE6">
        <w:t xml:space="preserve"> </w:t>
      </w:r>
    </w:p>
    <w:p w14:paraId="57200632" w14:textId="77777777" w:rsidR="00D22CE6" w:rsidRDefault="00D22CE6" w:rsidP="00A702BF">
      <w:pPr>
        <w:spacing w:after="0"/>
      </w:pPr>
    </w:p>
    <w:p w14:paraId="3B40172B" w14:textId="77777777" w:rsidR="008D106B" w:rsidRDefault="00674D4B" w:rsidP="00A702BF">
      <w:pPr>
        <w:spacing w:after="0"/>
      </w:pPr>
      <w:r>
        <w:t>Tiffany also shared that local hospitals have asked for help from the Collaborative to facilitate care with patients who have severe mental illness or IDD</w:t>
      </w:r>
      <w:r w:rsidR="008D106B">
        <w:t xml:space="preserve">. This is a Medicaid requirement. </w:t>
      </w:r>
    </w:p>
    <w:p w14:paraId="4D5EF0BD" w14:textId="77777777" w:rsidR="008D106B" w:rsidRDefault="008D106B" w:rsidP="00A702BF">
      <w:pPr>
        <w:spacing w:after="0"/>
      </w:pPr>
    </w:p>
    <w:p w14:paraId="51B8A09D" w14:textId="68DEAC64" w:rsidR="00D22CE6" w:rsidRDefault="008D106B" w:rsidP="00A702BF">
      <w:pPr>
        <w:spacing w:after="0"/>
      </w:pPr>
      <w:r>
        <w:t>She also shared that the Collaborative serves hospitals’ e</w:t>
      </w:r>
      <w:r w:rsidR="00D22CE6">
        <w:t>mergency preparedness and response coordination</w:t>
      </w:r>
      <w:r>
        <w:t xml:space="preserve">. The </w:t>
      </w:r>
      <w:r w:rsidR="00D22CE6">
        <w:t>World Institute on Disabilities</w:t>
      </w:r>
      <w:r>
        <w:t xml:space="preserve"> has identified The Collaborative as </w:t>
      </w:r>
      <w:r w:rsidR="00D22CE6">
        <w:t>one of three task forces in the country</w:t>
      </w:r>
      <w:r>
        <w:t xml:space="preserve"> to build out processes underrepresented populations (IDD, LGBTQ+, mobility, vision and hearing-impaired, people in recovery and English as a Second Language) when disasters strike. The group has been m</w:t>
      </w:r>
      <w:r w:rsidR="00D22CE6">
        <w:t xml:space="preserve">eeting for </w:t>
      </w:r>
      <w:r>
        <w:t>six</w:t>
      </w:r>
      <w:r w:rsidR="00D22CE6">
        <w:t xml:space="preserve"> months. </w:t>
      </w:r>
      <w:r>
        <w:t xml:space="preserve">She asked the </w:t>
      </w:r>
      <w:r w:rsidR="003F1453">
        <w:t xml:space="preserve">advisory </w:t>
      </w:r>
      <w:r>
        <w:t>committee to support sharing t</w:t>
      </w:r>
      <w:r w:rsidR="00D22CE6">
        <w:t xml:space="preserve">wo surveys </w:t>
      </w:r>
      <w:r>
        <w:t xml:space="preserve">on this issue. </w:t>
      </w:r>
    </w:p>
    <w:p w14:paraId="1ACC7585" w14:textId="77777777" w:rsidR="00D22CE6" w:rsidRDefault="00D22CE6" w:rsidP="00A702BF">
      <w:pPr>
        <w:spacing w:after="0"/>
      </w:pPr>
    </w:p>
    <w:p w14:paraId="6161BCB7" w14:textId="695E0A01" w:rsidR="002D298C" w:rsidRDefault="002D298C" w:rsidP="00A702BF">
      <w:pPr>
        <w:spacing w:after="0"/>
      </w:pPr>
      <w:r>
        <w:t>C</w:t>
      </w:r>
      <w:r w:rsidR="008D106B">
        <w:t>onnor asked how he could educate himself on how to connect pa</w:t>
      </w:r>
      <w:r>
        <w:t>tients with resources</w:t>
      </w:r>
      <w:r w:rsidR="008D106B">
        <w:t xml:space="preserve">, since there is very limited training on this in med school. Dr. Johnson said that knowing what </w:t>
      </w:r>
      <w:r>
        <w:t xml:space="preserve">a Medicaid waiver is </w:t>
      </w:r>
      <w:r w:rsidR="008D106B">
        <w:t xml:space="preserve">and information about </w:t>
      </w:r>
      <w:r>
        <w:t xml:space="preserve">state and county </w:t>
      </w:r>
      <w:r w:rsidR="008D106B">
        <w:t xml:space="preserve">developmental disabilities </w:t>
      </w:r>
      <w:r>
        <w:t>board</w:t>
      </w:r>
      <w:r w:rsidR="008D106B">
        <w:t>s is helpful</w:t>
      </w:r>
      <w:r>
        <w:t xml:space="preserve">. </w:t>
      </w:r>
    </w:p>
    <w:p w14:paraId="3863B452" w14:textId="77777777" w:rsidR="002D298C" w:rsidRDefault="002D298C" w:rsidP="00A702BF">
      <w:pPr>
        <w:spacing w:after="0"/>
      </w:pPr>
    </w:p>
    <w:p w14:paraId="01347D44" w14:textId="77777777" w:rsidR="008D106B" w:rsidRDefault="008D106B" w:rsidP="00A702BF">
      <w:pPr>
        <w:spacing w:after="0"/>
      </w:pPr>
      <w:r>
        <w:t>Taylor shared a s</w:t>
      </w:r>
      <w:r w:rsidR="002D298C">
        <w:t xml:space="preserve">hort survey about </w:t>
      </w:r>
      <w:r>
        <w:t xml:space="preserve">the </w:t>
      </w:r>
      <w:r w:rsidR="002D298C">
        <w:t>newsletter</w:t>
      </w:r>
      <w:r>
        <w:t xml:space="preserve"> in the chat</w:t>
      </w:r>
      <w:r w:rsidR="002D298C">
        <w:t>.</w:t>
      </w:r>
    </w:p>
    <w:p w14:paraId="4BD02580" w14:textId="77777777" w:rsidR="008D106B" w:rsidRDefault="008D106B" w:rsidP="00A702BF">
      <w:pPr>
        <w:spacing w:after="0"/>
      </w:pPr>
    </w:p>
    <w:p w14:paraId="041A9DD2" w14:textId="701B3822" w:rsidR="002D298C" w:rsidRDefault="008D106B" w:rsidP="00A702BF">
      <w:pPr>
        <w:spacing w:after="0"/>
      </w:pPr>
      <w:r>
        <w:t xml:space="preserve">The next meeting of the UC AHEC Community Advisory Committee is Tuesday, September 10 from 7:00 -8:00 pm on Zoom. </w:t>
      </w:r>
      <w:r w:rsidR="002D298C">
        <w:t xml:space="preserve"> </w:t>
      </w:r>
    </w:p>
    <w:sectPr w:rsidR="002D29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2BF"/>
    <w:rsid w:val="00043B99"/>
    <w:rsid w:val="000A4893"/>
    <w:rsid w:val="001B27C8"/>
    <w:rsid w:val="001B6769"/>
    <w:rsid w:val="002326FC"/>
    <w:rsid w:val="002D298C"/>
    <w:rsid w:val="003C0676"/>
    <w:rsid w:val="003F1453"/>
    <w:rsid w:val="0050052E"/>
    <w:rsid w:val="00543301"/>
    <w:rsid w:val="00546B5D"/>
    <w:rsid w:val="005B44ED"/>
    <w:rsid w:val="00640A20"/>
    <w:rsid w:val="00674D4B"/>
    <w:rsid w:val="006A7458"/>
    <w:rsid w:val="008048F5"/>
    <w:rsid w:val="008D106B"/>
    <w:rsid w:val="00A702BF"/>
    <w:rsid w:val="00C30F07"/>
    <w:rsid w:val="00D22CE6"/>
    <w:rsid w:val="00E46745"/>
    <w:rsid w:val="00EC6288"/>
    <w:rsid w:val="00FF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B5A25"/>
  <w15:chartTrackingRefBased/>
  <w15:docId w15:val="{A563B74B-BEF1-4AE4-824A-0C736CA21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02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2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2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2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2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2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02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02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02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02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2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2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2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2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2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02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02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02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02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02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2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02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02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02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02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02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02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02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02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5F69CACC82E44A8A821580086236FE" ma:contentTypeVersion="18" ma:contentTypeDescription="Create a new document." ma:contentTypeScope="" ma:versionID="51a06b81187c710506966f2945341359">
  <xsd:schema xmlns:xsd="http://www.w3.org/2001/XMLSchema" xmlns:xs="http://www.w3.org/2001/XMLSchema" xmlns:p="http://schemas.microsoft.com/office/2006/metadata/properties" xmlns:ns2="c2c01d84-181e-48b7-bebf-2f1f1a7f0c1b" xmlns:ns3="5329e5e2-ac3b-4b18-824f-1fe6a7f7198b" xmlns:ns4="8be56858-bf0c-43d6-954d-be7222281d29" targetNamespace="http://schemas.microsoft.com/office/2006/metadata/properties" ma:root="true" ma:fieldsID="fbde782c09584a128e3f4c94475f1eee" ns2:_="" ns3:_="" ns4:_="">
    <xsd:import namespace="c2c01d84-181e-48b7-bebf-2f1f1a7f0c1b"/>
    <xsd:import namespace="5329e5e2-ac3b-4b18-824f-1fe6a7f7198b"/>
    <xsd:import namespace="8be56858-bf0c-43d6-954d-be7222281d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c01d84-181e-48b7-bebf-2f1f1a7f0c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e7ed257-b896-4b55-84f7-2c4d79b9c3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29e5e2-ac3b-4b18-824f-1fe6a7f7198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56858-bf0c-43d6-954d-be7222281d2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c17e36f9-ccfe-46dc-bb1e-5688cb75dfec}" ma:internalName="TaxCatchAll" ma:showField="CatchAllData" ma:web="5329e5e2-ac3b-4b18-824f-1fe6a7f719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c01d84-181e-48b7-bebf-2f1f1a7f0c1b">
      <Terms xmlns="http://schemas.microsoft.com/office/infopath/2007/PartnerControls"/>
    </lcf76f155ced4ddcb4097134ff3c332f>
    <TaxCatchAll xmlns="8be56858-bf0c-43d6-954d-be7222281d2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889709-4382-44A5-82F1-0E761D4E95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c01d84-181e-48b7-bebf-2f1f1a7f0c1b"/>
    <ds:schemaRef ds:uri="5329e5e2-ac3b-4b18-824f-1fe6a7f7198b"/>
    <ds:schemaRef ds:uri="8be56858-bf0c-43d6-954d-be7222281d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E88E09-76E9-42A0-8423-7B3845A5DB73}">
  <ds:schemaRefs>
    <ds:schemaRef ds:uri="http://www.w3.org/XML/1998/namespace"/>
    <ds:schemaRef ds:uri="5329e5e2-ac3b-4b18-824f-1fe6a7f7198b"/>
    <ds:schemaRef ds:uri="http://schemas.microsoft.com/office/2006/metadata/properties"/>
    <ds:schemaRef ds:uri="c2c01d84-181e-48b7-bebf-2f1f1a7f0c1b"/>
    <ds:schemaRef ds:uri="http://purl.org/dc/dcmitype/"/>
    <ds:schemaRef ds:uri="8be56858-bf0c-43d6-954d-be7222281d29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E4AE42B-48E9-46C1-9745-2A44086C14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Cincinnati</Company>
  <LinksUpToDate>false</LinksUpToDate>
  <CharactersWithSpaces>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DiMario, Sharron (dimarism)</dc:creator>
  <cp:keywords/>
  <dc:description/>
  <cp:lastModifiedBy>O'Shaughnessy, Taylor (oshaugbt)</cp:lastModifiedBy>
  <cp:revision>2</cp:revision>
  <dcterms:created xsi:type="dcterms:W3CDTF">2024-07-02T18:28:00Z</dcterms:created>
  <dcterms:modified xsi:type="dcterms:W3CDTF">2024-07-02T18:28:00Z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0x010100935F69CACC82E44A8A821580086236FE</vt:lpwstr>
  </property>
</Properties>
</file>